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BF" w:rsidRDefault="00D41DBF" w:rsidP="00D41DBF">
      <w:pPr>
        <w:pStyle w:val="a3"/>
        <w:tabs>
          <w:tab w:val="left" w:pos="0"/>
        </w:tabs>
        <w:rPr>
          <w:sz w:val="28"/>
          <w:szCs w:val="22"/>
        </w:rPr>
      </w:pPr>
      <w:bookmarkStart w:id="0" w:name="_GoBack"/>
      <w:bookmarkEnd w:id="0"/>
    </w:p>
    <w:p w:rsidR="00D41DBF" w:rsidRDefault="00D41DBF" w:rsidP="00D41DBF">
      <w:pPr>
        <w:pStyle w:val="a3"/>
        <w:tabs>
          <w:tab w:val="left" w:pos="0"/>
        </w:tabs>
        <w:rPr>
          <w:sz w:val="28"/>
          <w:szCs w:val="22"/>
        </w:rPr>
      </w:pPr>
      <w:r w:rsidRPr="003916D8">
        <w:rPr>
          <w:sz w:val="28"/>
          <w:szCs w:val="22"/>
        </w:rPr>
        <w:t>График проведения семинаров</w:t>
      </w:r>
      <w:r>
        <w:rPr>
          <w:sz w:val="28"/>
          <w:szCs w:val="22"/>
        </w:rPr>
        <w:t xml:space="preserve"> на 201</w:t>
      </w:r>
      <w:r w:rsidR="00962AE3">
        <w:rPr>
          <w:sz w:val="28"/>
          <w:szCs w:val="22"/>
        </w:rPr>
        <w:t>9</w:t>
      </w:r>
      <w:r>
        <w:rPr>
          <w:sz w:val="28"/>
          <w:szCs w:val="22"/>
        </w:rPr>
        <w:t xml:space="preserve"> </w:t>
      </w:r>
      <w:r w:rsidR="00BB0E1A">
        <w:rPr>
          <w:sz w:val="28"/>
          <w:szCs w:val="22"/>
        </w:rPr>
        <w:t>год</w:t>
      </w:r>
      <w:r>
        <w:rPr>
          <w:sz w:val="28"/>
          <w:szCs w:val="22"/>
        </w:rPr>
        <w:t>.</w:t>
      </w:r>
    </w:p>
    <w:p w:rsidR="00D41DBF" w:rsidRDefault="00D41DBF" w:rsidP="00D41DBF">
      <w:pPr>
        <w:pStyle w:val="a3"/>
        <w:tabs>
          <w:tab w:val="left" w:pos="0"/>
        </w:tabs>
        <w:rPr>
          <w:sz w:val="28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4091"/>
        <w:gridCol w:w="2359"/>
        <w:gridCol w:w="2816"/>
      </w:tblGrid>
      <w:tr w:rsidR="00DB19B6" w:rsidRPr="00AF6DAB" w:rsidTr="006171A1">
        <w:trPr>
          <w:trHeight w:val="90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6171A1" w:rsidRDefault="006171A1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6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b/>
                <w:sz w:val="24"/>
                <w:szCs w:val="24"/>
              </w:rPr>
              <w:t>Лекторы</w:t>
            </w:r>
          </w:p>
        </w:tc>
      </w:tr>
      <w:tr w:rsidR="00DB19B6" w:rsidRPr="00AF6DAB" w:rsidTr="006171A1">
        <w:trPr>
          <w:trHeight w:val="972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DB19B6" w:rsidRPr="00AF6DAB" w:rsidRDefault="00962AE3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международного налогообложения 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B19B6" w:rsidRPr="00AF6DAB" w:rsidRDefault="00962AE3" w:rsidP="00962A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Advisory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9B6" w:rsidRPr="00AF6DAB" w:rsidTr="006171A1">
        <w:trPr>
          <w:trHeight w:val="1114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DB19B6" w:rsidRPr="00AF6DAB" w:rsidRDefault="00962AE3" w:rsidP="00B24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КПН, порядок исчисления,  порядок заполнение формы 100.00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B19B6" w:rsidRPr="00AF6DAB" w:rsidRDefault="00962AE3" w:rsidP="0096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</w:t>
            </w:r>
            <w:r w:rsidR="00DB19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9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B19B6" w:rsidRPr="00AF6DAB" w:rsidRDefault="00DB19B6" w:rsidP="00AF5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AF5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B5E" w:rsidRPr="00AF6D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F5B5E" w:rsidRPr="00AF6DAB">
              <w:rPr>
                <w:rFonts w:ascii="Times New Roman" w:hAnsi="Times New Roman" w:cs="Times New Roman"/>
                <w:sz w:val="24"/>
                <w:szCs w:val="24"/>
              </w:rPr>
              <w:t>Минтакс</w:t>
            </w:r>
            <w:proofErr w:type="spellEnd"/>
            <w:r w:rsidR="00AF5B5E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Аудит»</w:t>
            </w:r>
          </w:p>
        </w:tc>
      </w:tr>
      <w:tr w:rsidR="00DB19B6" w:rsidRPr="00AF6DAB" w:rsidTr="006171A1">
        <w:trPr>
          <w:trHeight w:val="988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B19B6" w:rsidRPr="00AF6DAB" w:rsidRDefault="00DB19B6" w:rsidP="00B24AAD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DB19B6" w:rsidRPr="00AF6DAB" w:rsidRDefault="00962AE3" w:rsidP="00B24AA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трансфертного ценообразования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B19B6" w:rsidRPr="00AF6DAB" w:rsidRDefault="00962AE3" w:rsidP="00962A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апреля 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B19B6" w:rsidRPr="00AF6DAB" w:rsidRDefault="00DB19B6" w:rsidP="00B24A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Advisory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19B6" w:rsidRPr="00AF6DAB" w:rsidTr="006171A1">
        <w:trPr>
          <w:trHeight w:val="846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DB19B6" w:rsidRPr="00AF6DAB" w:rsidRDefault="00DB19B6" w:rsidP="00BF1D5A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DB19B6" w:rsidRPr="00AF6DAB" w:rsidRDefault="00962AE3" w:rsidP="00BF1D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ЭСФ и виртуальный склад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DB19B6" w:rsidRPr="00AF6DAB" w:rsidRDefault="00962AE3" w:rsidP="0096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9B6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B1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DB19B6" w:rsidRPr="00AF6DAB" w:rsidRDefault="00962AE3" w:rsidP="00BF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Angels</w:t>
            </w:r>
            <w:proofErr w:type="spellEnd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Niko</w:t>
            </w:r>
            <w:proofErr w:type="spellEnd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Advisory</w:t>
            </w:r>
            <w:proofErr w:type="spellEnd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083" w:rsidRPr="00AF6DAB" w:rsidTr="006171A1">
        <w:trPr>
          <w:trHeight w:val="831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Pr="00AF6DAB" w:rsidRDefault="00E32083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AF6DAB" w:rsidRDefault="00962AE3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НДС за нерезидента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962AE3" w:rsidP="00962A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32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E32083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Advisory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083" w:rsidRPr="00AF6DAB" w:rsidTr="006171A1">
        <w:trPr>
          <w:trHeight w:val="856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Default="00E32083" w:rsidP="00E3208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962AE3" w:rsidRDefault="00962AE3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инициативы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BEPS</w:t>
            </w:r>
            <w:r w:rsidRPr="00962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РК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962AE3" w:rsidP="0096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2083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0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962AE3" w:rsidP="00E32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Advisory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083" w:rsidRPr="00AF6DAB" w:rsidTr="006171A1">
        <w:trPr>
          <w:trHeight w:val="827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Pr="00AF6DAB" w:rsidRDefault="00013CE0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D65CBE" w:rsidRDefault="00962AE3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МСФО на налоговые отношения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962AE3" w:rsidP="00962A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3208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AF5B5E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Минтакс</w:t>
            </w:r>
            <w:proofErr w:type="spellEnd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Аудит»</w:t>
            </w:r>
          </w:p>
        </w:tc>
      </w:tr>
      <w:tr w:rsidR="00E32083" w:rsidRPr="00AF6DAB" w:rsidTr="006171A1">
        <w:trPr>
          <w:trHeight w:val="838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Pr="00AF6DAB" w:rsidRDefault="00013CE0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AF6DAB" w:rsidRDefault="00962AE3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Налоговое планирование бизнеса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E32083" w:rsidP="0096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E3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62A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AF5B5E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Минтакс</w:t>
            </w:r>
            <w:proofErr w:type="spellEnd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Аудит»</w:t>
            </w:r>
          </w:p>
        </w:tc>
      </w:tr>
      <w:tr w:rsidR="00E32083" w:rsidRPr="00AF6DAB" w:rsidTr="006171A1">
        <w:trPr>
          <w:trHeight w:val="992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Pr="00AF6DAB" w:rsidRDefault="001B69F2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AF6DAB" w:rsidRDefault="00962AE3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AE3"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Налогообложение </w:t>
            </w:r>
            <w:proofErr w:type="spellStart"/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недропользователей</w:t>
            </w:r>
            <w:proofErr w:type="spellEnd"/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962AE3" w:rsidP="0096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3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AF5B5E" w:rsidP="00AF5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Минтакс</w:t>
            </w:r>
            <w:proofErr w:type="spellEnd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Аудит»</w:t>
            </w:r>
          </w:p>
        </w:tc>
      </w:tr>
      <w:tr w:rsidR="00E32083" w:rsidRPr="00AF6DAB" w:rsidTr="006171A1">
        <w:trPr>
          <w:trHeight w:val="1120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Pr="00AF6DAB" w:rsidRDefault="001B69F2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AF6DAB" w:rsidRDefault="00962AE3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 Налоговом кодексе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962AE3" w:rsidP="00962A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320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962AE3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Angels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6D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Advisory</w:t>
            </w: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32083" w:rsidRPr="00AF6DAB" w:rsidTr="006171A1">
        <w:trPr>
          <w:trHeight w:val="839"/>
          <w:jc w:val="center"/>
        </w:trPr>
        <w:tc>
          <w:tcPr>
            <w:tcW w:w="298" w:type="pct"/>
            <w:shd w:val="clear" w:color="auto" w:fill="auto"/>
            <w:vAlign w:val="center"/>
          </w:tcPr>
          <w:p w:rsidR="00E32083" w:rsidRPr="00AF6DAB" w:rsidRDefault="001B69F2" w:rsidP="00E320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pct"/>
            <w:shd w:val="clear" w:color="auto" w:fill="auto"/>
            <w:vAlign w:val="center"/>
          </w:tcPr>
          <w:p w:rsidR="00E32083" w:rsidRPr="00AF6DAB" w:rsidRDefault="00962AE3" w:rsidP="00962A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AE3">
              <w:rPr>
                <w:rFonts w:ascii="Times New Roman" w:hAnsi="Times New Roman" w:cs="Times New Roman"/>
                <w:sz w:val="24"/>
                <w:szCs w:val="24"/>
              </w:rPr>
              <w:t>еждународно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AE3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197" w:type="pct"/>
            <w:shd w:val="clear" w:color="auto" w:fill="auto"/>
            <w:vAlign w:val="center"/>
          </w:tcPr>
          <w:p w:rsidR="00E32083" w:rsidRPr="00AF6DAB" w:rsidRDefault="00801037" w:rsidP="00962A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AE3">
              <w:rPr>
                <w:rFonts w:ascii="Times New Roman" w:hAnsi="Times New Roman" w:cs="Times New Roman"/>
                <w:sz w:val="24"/>
                <w:szCs w:val="24"/>
              </w:rPr>
              <w:t>февраля 2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2A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2083"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E32083" w:rsidRPr="00AF6DAB" w:rsidRDefault="00AF5B5E" w:rsidP="00E320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>Минтакс</w:t>
            </w:r>
            <w:proofErr w:type="spellEnd"/>
            <w:r w:rsidRPr="00AF6DAB">
              <w:rPr>
                <w:rFonts w:ascii="Times New Roman" w:hAnsi="Times New Roman" w:cs="Times New Roman"/>
                <w:sz w:val="24"/>
                <w:szCs w:val="24"/>
              </w:rPr>
              <w:t xml:space="preserve"> Аудит»</w:t>
            </w:r>
          </w:p>
        </w:tc>
      </w:tr>
    </w:tbl>
    <w:p w:rsidR="00CD3E25" w:rsidRPr="00212337" w:rsidRDefault="00212337">
      <w:pPr>
        <w:rPr>
          <w:rFonts w:ascii="Times New Roman" w:hAnsi="Times New Roman" w:cs="Times New Roman"/>
          <w:sz w:val="28"/>
          <w:szCs w:val="28"/>
        </w:rPr>
      </w:pPr>
      <w:r w:rsidRPr="00212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337" w:rsidRDefault="00212337">
      <w:pPr>
        <w:rPr>
          <w:rFonts w:ascii="Times New Roman" w:hAnsi="Times New Roman" w:cs="Times New Roman"/>
          <w:sz w:val="28"/>
          <w:szCs w:val="28"/>
        </w:rPr>
      </w:pPr>
      <w:r w:rsidRPr="00212337">
        <w:rPr>
          <w:rFonts w:ascii="Times New Roman" w:hAnsi="Times New Roman" w:cs="Times New Roman"/>
          <w:sz w:val="28"/>
          <w:szCs w:val="28"/>
        </w:rPr>
        <w:t>*более точная информация будет сообщена дополнительно (ориентировочно за неделю до предполагаемой дат</w:t>
      </w:r>
      <w:r w:rsidR="002E11A2">
        <w:rPr>
          <w:rFonts w:ascii="Times New Roman" w:hAnsi="Times New Roman" w:cs="Times New Roman"/>
          <w:sz w:val="28"/>
          <w:szCs w:val="28"/>
        </w:rPr>
        <w:t>ы</w:t>
      </w:r>
      <w:r w:rsidRPr="00212337">
        <w:rPr>
          <w:rFonts w:ascii="Times New Roman" w:hAnsi="Times New Roman" w:cs="Times New Roman"/>
          <w:sz w:val="28"/>
          <w:szCs w:val="28"/>
        </w:rPr>
        <w:t xml:space="preserve"> проведения) </w:t>
      </w:r>
    </w:p>
    <w:sectPr w:rsidR="00212337" w:rsidSect="006171A1">
      <w:headerReference w:type="default" r:id="rId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D1E" w:rsidRDefault="00351D1E" w:rsidP="00D41DBF">
      <w:pPr>
        <w:spacing w:after="0" w:line="240" w:lineRule="auto"/>
      </w:pPr>
      <w:r>
        <w:separator/>
      </w:r>
    </w:p>
  </w:endnote>
  <w:endnote w:type="continuationSeparator" w:id="0">
    <w:p w:rsidR="00351D1E" w:rsidRDefault="00351D1E" w:rsidP="00D4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D1E" w:rsidRDefault="00351D1E" w:rsidP="00D41DBF">
      <w:pPr>
        <w:spacing w:after="0" w:line="240" w:lineRule="auto"/>
      </w:pPr>
      <w:r>
        <w:separator/>
      </w:r>
    </w:p>
  </w:footnote>
  <w:footnote w:type="continuationSeparator" w:id="0">
    <w:p w:rsidR="00351D1E" w:rsidRDefault="00351D1E" w:rsidP="00D4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DBF" w:rsidRDefault="00BB0E1A" w:rsidP="00BB0E1A">
    <w:pPr>
      <w:pStyle w:val="a5"/>
      <w:ind w:hanging="851"/>
    </w:pPr>
    <w:r>
      <w:rPr>
        <w:noProof/>
        <w:lang w:eastAsia="ru-RU"/>
      </w:rPr>
      <w:drawing>
        <wp:inline distT="0" distB="0" distL="0" distR="0" wp14:anchorId="56D2B133" wp14:editId="6BE4E3F1">
          <wp:extent cx="6611952" cy="580913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980" cy="587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BF"/>
    <w:rsid w:val="00013CE0"/>
    <w:rsid w:val="000C2B6A"/>
    <w:rsid w:val="00131D91"/>
    <w:rsid w:val="001A25A9"/>
    <w:rsid w:val="001B69F2"/>
    <w:rsid w:val="00212337"/>
    <w:rsid w:val="00250431"/>
    <w:rsid w:val="00261DFF"/>
    <w:rsid w:val="002A311D"/>
    <w:rsid w:val="002E11A2"/>
    <w:rsid w:val="0030106C"/>
    <w:rsid w:val="00351D1E"/>
    <w:rsid w:val="00450C67"/>
    <w:rsid w:val="004A42B3"/>
    <w:rsid w:val="004F2F64"/>
    <w:rsid w:val="00563775"/>
    <w:rsid w:val="0058605A"/>
    <w:rsid w:val="006171A1"/>
    <w:rsid w:val="00654EFF"/>
    <w:rsid w:val="006C1AC1"/>
    <w:rsid w:val="006E454D"/>
    <w:rsid w:val="00752B77"/>
    <w:rsid w:val="007C5852"/>
    <w:rsid w:val="007D29D0"/>
    <w:rsid w:val="007F556B"/>
    <w:rsid w:val="00801037"/>
    <w:rsid w:val="0084797D"/>
    <w:rsid w:val="00871EB5"/>
    <w:rsid w:val="008B1CF7"/>
    <w:rsid w:val="00962AE3"/>
    <w:rsid w:val="0097190E"/>
    <w:rsid w:val="009C1044"/>
    <w:rsid w:val="00A53164"/>
    <w:rsid w:val="00A6063F"/>
    <w:rsid w:val="00A92684"/>
    <w:rsid w:val="00AD7E0A"/>
    <w:rsid w:val="00AF5B5E"/>
    <w:rsid w:val="00AF6DAB"/>
    <w:rsid w:val="00B24AAD"/>
    <w:rsid w:val="00B55903"/>
    <w:rsid w:val="00B72302"/>
    <w:rsid w:val="00BB0E1A"/>
    <w:rsid w:val="00BC5555"/>
    <w:rsid w:val="00CD3E25"/>
    <w:rsid w:val="00D112CB"/>
    <w:rsid w:val="00D41DBF"/>
    <w:rsid w:val="00D65CBE"/>
    <w:rsid w:val="00DB19B6"/>
    <w:rsid w:val="00DB49F0"/>
    <w:rsid w:val="00E32083"/>
    <w:rsid w:val="00E86F57"/>
    <w:rsid w:val="00F15407"/>
    <w:rsid w:val="00F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DF0D61"/>
  <w15:docId w15:val="{D23A2226-58DF-494B-A4D9-6EE87B7B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41D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10"/>
    <w:rsid w:val="00D41D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1DBF"/>
  </w:style>
  <w:style w:type="paragraph" w:styleId="a7">
    <w:name w:val="footer"/>
    <w:basedOn w:val="a"/>
    <w:link w:val="a8"/>
    <w:uiPriority w:val="99"/>
    <w:unhideWhenUsed/>
    <w:rsid w:val="00D4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1DBF"/>
  </w:style>
  <w:style w:type="paragraph" w:styleId="a9">
    <w:name w:val="Balloon Text"/>
    <w:basedOn w:val="a"/>
    <w:link w:val="aa"/>
    <w:uiPriority w:val="99"/>
    <w:semiHidden/>
    <w:unhideWhenUsed/>
    <w:rsid w:val="00D4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2018-05-15T05:38:00Z</cp:lastPrinted>
  <dcterms:created xsi:type="dcterms:W3CDTF">2018-03-26T05:45:00Z</dcterms:created>
  <dcterms:modified xsi:type="dcterms:W3CDTF">2019-01-21T11:37:00Z</dcterms:modified>
</cp:coreProperties>
</file>