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8E" w:rsidRDefault="00F7778E" w:rsidP="006E1C4C">
      <w:pPr>
        <w:spacing w:after="0" w:line="240" w:lineRule="auto"/>
        <w:contextualSpacing/>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2019-02-15</w:t>
      </w:r>
    </w:p>
    <w:p w:rsidR="00492A5B" w:rsidRDefault="00492A5B" w:rsidP="006E1C4C">
      <w:pPr>
        <w:spacing w:after="0" w:line="240" w:lineRule="auto"/>
        <w:contextualSpacing/>
        <w:jc w:val="right"/>
        <w:rPr>
          <w:rFonts w:ascii="Times New Roman" w:hAnsi="Times New Roman" w:cs="Times New Roman"/>
          <w:sz w:val="28"/>
          <w:szCs w:val="28"/>
        </w:rPr>
      </w:pPr>
      <w:r w:rsidRPr="00696DF3">
        <w:rPr>
          <w:rFonts w:ascii="Times New Roman" w:hAnsi="Times New Roman" w:cs="Times New Roman"/>
          <w:sz w:val="28"/>
          <w:szCs w:val="28"/>
        </w:rPr>
        <w:t>КОРПОРАТИВНЫЙ ПОДОХОДНЫЙ НАЛОГ</w:t>
      </w:r>
    </w:p>
    <w:p w:rsidR="00D97598" w:rsidRPr="00233100" w:rsidRDefault="00D97598" w:rsidP="006E1C4C">
      <w:pPr>
        <w:spacing w:after="0" w:line="240" w:lineRule="auto"/>
        <w:contextualSpacing/>
        <w:rPr>
          <w:rFonts w:ascii="Times New Roman" w:hAnsi="Times New Roman" w:cs="Times New Roman"/>
          <w:sz w:val="28"/>
          <w:szCs w:val="28"/>
          <w:lang w:val="kk-KZ"/>
        </w:rPr>
      </w:pPr>
    </w:p>
    <w:p w:rsidR="00F72829" w:rsidRDefault="00F72829" w:rsidP="006E4029">
      <w:pPr>
        <w:tabs>
          <w:tab w:val="left" w:pos="2655"/>
        </w:tabs>
        <w:spacing w:after="0" w:line="240" w:lineRule="auto"/>
        <w:rPr>
          <w:rFonts w:ascii="Times New Roman" w:hAnsi="Times New Roman" w:cs="Times New Roman"/>
          <w:b/>
          <w:sz w:val="24"/>
          <w:szCs w:val="24"/>
        </w:rPr>
      </w:pPr>
    </w:p>
    <w:p w:rsidR="00F72829" w:rsidRPr="00E148ED" w:rsidRDefault="00F72829" w:rsidP="006E1C4C">
      <w:pPr>
        <w:tabs>
          <w:tab w:val="left" w:pos="2655"/>
        </w:tabs>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СРАВНИТЕЛЬНАЯ ТАБЛИЦА</w:t>
      </w:r>
    </w:p>
    <w:p w:rsidR="00F72829" w:rsidRPr="00E148ED" w:rsidRDefault="00F72829" w:rsidP="006E1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предложений в Кодекс Республики Казахстан «О налогах и других обязательных платежах в бюджет» </w:t>
      </w:r>
    </w:p>
    <w:p w:rsidR="00F72829" w:rsidRPr="00E148ED" w:rsidRDefault="00F72829" w:rsidP="006E1C4C">
      <w:pPr>
        <w:spacing w:after="0" w:line="240" w:lineRule="auto"/>
        <w:jc w:val="center"/>
        <w:rPr>
          <w:rFonts w:ascii="Times New Roman" w:hAnsi="Times New Roman" w:cs="Times New Roman"/>
          <w:sz w:val="24"/>
          <w:szCs w:val="24"/>
        </w:rPr>
      </w:pPr>
      <w:r w:rsidRPr="00E148ED">
        <w:rPr>
          <w:rFonts w:ascii="Times New Roman" w:hAnsi="Times New Roman" w:cs="Times New Roman"/>
          <w:b/>
          <w:sz w:val="24"/>
          <w:szCs w:val="24"/>
        </w:rPr>
        <w:t>и другие законодательные акты</w:t>
      </w:r>
    </w:p>
    <w:p w:rsidR="00F72829" w:rsidRPr="00E148ED" w:rsidRDefault="00F72829" w:rsidP="006E1C4C">
      <w:pPr>
        <w:spacing w:after="0" w:line="240" w:lineRule="auto"/>
        <w:jc w:val="both"/>
        <w:rPr>
          <w:rFonts w:ascii="Times New Roman" w:hAnsi="Times New Roman" w:cs="Times New Roman"/>
          <w:i/>
          <w:sz w:val="24"/>
          <w:szCs w:val="24"/>
        </w:rPr>
      </w:pPr>
    </w:p>
    <w:tbl>
      <w:tblPr>
        <w:tblStyle w:val="a3"/>
        <w:tblW w:w="5650" w:type="pct"/>
        <w:tblInd w:w="-714" w:type="dxa"/>
        <w:tblLayout w:type="fixed"/>
        <w:tblLook w:val="04A0" w:firstRow="1" w:lastRow="0" w:firstColumn="1" w:lastColumn="0" w:noHBand="0" w:noVBand="1"/>
      </w:tblPr>
      <w:tblGrid>
        <w:gridCol w:w="1009"/>
        <w:gridCol w:w="1542"/>
        <w:gridCol w:w="3605"/>
        <w:gridCol w:w="3673"/>
        <w:gridCol w:w="4685"/>
        <w:gridCol w:w="1552"/>
      </w:tblGrid>
      <w:tr w:rsidR="00EC5832" w:rsidRPr="00E148ED" w:rsidTr="00AD1AD8">
        <w:tc>
          <w:tcPr>
            <w:tcW w:w="314" w:type="pct"/>
            <w:tcBorders>
              <w:top w:val="single" w:sz="4" w:space="0" w:color="auto"/>
              <w:left w:val="single" w:sz="4" w:space="0" w:color="auto"/>
              <w:bottom w:val="single" w:sz="4" w:space="0" w:color="auto"/>
              <w:right w:val="single" w:sz="4" w:space="0" w:color="auto"/>
            </w:tcBorders>
            <w:hideMark/>
          </w:tcPr>
          <w:p w:rsidR="00F72829" w:rsidRPr="00F72829" w:rsidRDefault="00F72829" w:rsidP="006E1C4C">
            <w:pPr>
              <w:spacing w:after="0" w:line="240" w:lineRule="auto"/>
              <w:rPr>
                <w:rFonts w:ascii="Times New Roman" w:hAnsi="Times New Roman" w:cs="Times New Roman"/>
                <w:b/>
                <w:sz w:val="24"/>
                <w:szCs w:val="24"/>
              </w:rPr>
            </w:pPr>
            <w:r w:rsidRPr="00F72829">
              <w:rPr>
                <w:rFonts w:ascii="Times New Roman" w:hAnsi="Times New Roman" w:cs="Times New Roman"/>
                <w:b/>
                <w:sz w:val="24"/>
                <w:szCs w:val="24"/>
              </w:rPr>
              <w:t>№</w:t>
            </w:r>
          </w:p>
        </w:tc>
        <w:tc>
          <w:tcPr>
            <w:tcW w:w="480" w:type="pct"/>
            <w:tcBorders>
              <w:top w:val="single" w:sz="4" w:space="0" w:color="auto"/>
              <w:left w:val="single" w:sz="4" w:space="0" w:color="auto"/>
              <w:bottom w:val="single" w:sz="4" w:space="0" w:color="auto"/>
              <w:right w:val="single" w:sz="4" w:space="0" w:color="auto"/>
            </w:tcBorders>
            <w:hideMark/>
          </w:tcPr>
          <w:p w:rsidR="00F72829" w:rsidRPr="00F72829" w:rsidRDefault="00F72829" w:rsidP="006E1C4C">
            <w:pPr>
              <w:spacing w:after="0" w:line="240" w:lineRule="auto"/>
              <w:jc w:val="center"/>
              <w:rPr>
                <w:rFonts w:ascii="Times New Roman" w:hAnsi="Times New Roman" w:cs="Times New Roman"/>
                <w:b/>
                <w:sz w:val="20"/>
                <w:szCs w:val="20"/>
              </w:rPr>
            </w:pPr>
            <w:r w:rsidRPr="00F72829">
              <w:rPr>
                <w:rFonts w:ascii="Times New Roman" w:hAnsi="Times New Roman" w:cs="Times New Roman"/>
                <w:b/>
                <w:sz w:val="20"/>
                <w:szCs w:val="20"/>
              </w:rPr>
              <w:t xml:space="preserve">Структурный элемент </w:t>
            </w:r>
          </w:p>
        </w:tc>
        <w:tc>
          <w:tcPr>
            <w:tcW w:w="1122" w:type="pct"/>
            <w:tcBorders>
              <w:top w:val="single" w:sz="4" w:space="0" w:color="auto"/>
              <w:left w:val="single" w:sz="4" w:space="0" w:color="auto"/>
              <w:bottom w:val="single" w:sz="4" w:space="0" w:color="auto"/>
              <w:right w:val="single" w:sz="4" w:space="0" w:color="auto"/>
            </w:tcBorders>
            <w:hideMark/>
          </w:tcPr>
          <w:p w:rsidR="00F72829" w:rsidRPr="00E148ED" w:rsidRDefault="00F72829" w:rsidP="006E1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Действующая редакция </w:t>
            </w:r>
          </w:p>
        </w:tc>
        <w:tc>
          <w:tcPr>
            <w:tcW w:w="1143" w:type="pct"/>
            <w:tcBorders>
              <w:top w:val="single" w:sz="4" w:space="0" w:color="auto"/>
              <w:left w:val="single" w:sz="4" w:space="0" w:color="auto"/>
              <w:bottom w:val="single" w:sz="4" w:space="0" w:color="auto"/>
              <w:right w:val="single" w:sz="4" w:space="0" w:color="auto"/>
            </w:tcBorders>
            <w:hideMark/>
          </w:tcPr>
          <w:p w:rsidR="00F72829" w:rsidRPr="00E148ED" w:rsidRDefault="00F72829" w:rsidP="006E1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Предлагаемая редакция</w:t>
            </w:r>
          </w:p>
        </w:tc>
        <w:tc>
          <w:tcPr>
            <w:tcW w:w="1458" w:type="pct"/>
            <w:tcBorders>
              <w:top w:val="single" w:sz="4" w:space="0" w:color="auto"/>
              <w:left w:val="single" w:sz="4" w:space="0" w:color="auto"/>
              <w:bottom w:val="single" w:sz="4" w:space="0" w:color="auto"/>
              <w:right w:val="single" w:sz="4" w:space="0" w:color="auto"/>
            </w:tcBorders>
            <w:hideMark/>
          </w:tcPr>
          <w:p w:rsidR="00F72829" w:rsidRPr="00E148ED" w:rsidRDefault="00F72829" w:rsidP="006E1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Обоснование</w:t>
            </w:r>
          </w:p>
          <w:p w:rsidR="00F72829" w:rsidRPr="00E148ED" w:rsidRDefault="00F72829" w:rsidP="006E1C4C">
            <w:pPr>
              <w:spacing w:after="0" w:line="240" w:lineRule="auto"/>
              <w:jc w:val="center"/>
              <w:rPr>
                <w:rFonts w:ascii="Times New Roman" w:hAnsi="Times New Roman" w:cs="Times New Roman"/>
                <w:b/>
                <w:sz w:val="24"/>
                <w:szCs w:val="24"/>
              </w:rPr>
            </w:pPr>
          </w:p>
        </w:tc>
        <w:tc>
          <w:tcPr>
            <w:tcW w:w="483" w:type="pct"/>
            <w:tcBorders>
              <w:top w:val="single" w:sz="4" w:space="0" w:color="auto"/>
              <w:left w:val="single" w:sz="4" w:space="0" w:color="auto"/>
              <w:bottom w:val="single" w:sz="4" w:space="0" w:color="auto"/>
              <w:right w:val="single" w:sz="4" w:space="0" w:color="auto"/>
            </w:tcBorders>
          </w:tcPr>
          <w:p w:rsidR="00F72829" w:rsidRPr="00E148ED" w:rsidRDefault="00F72829" w:rsidP="006E1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Автор</w:t>
            </w:r>
          </w:p>
        </w:tc>
      </w:tr>
      <w:tr w:rsidR="00EC5832" w:rsidRPr="00953372" w:rsidTr="00AD1AD8">
        <w:tc>
          <w:tcPr>
            <w:tcW w:w="314" w:type="pct"/>
            <w:tcBorders>
              <w:top w:val="single" w:sz="4" w:space="0" w:color="auto"/>
              <w:left w:val="single" w:sz="4" w:space="0" w:color="auto"/>
              <w:bottom w:val="single" w:sz="4" w:space="0" w:color="auto"/>
              <w:right w:val="single" w:sz="4" w:space="0" w:color="auto"/>
            </w:tcBorders>
          </w:tcPr>
          <w:p w:rsidR="00EC5832" w:rsidRPr="00F72829" w:rsidRDefault="00EC5832" w:rsidP="00EC5832">
            <w:pPr>
              <w:pStyle w:val="a4"/>
              <w:numPr>
                <w:ilvl w:val="0"/>
                <w:numId w:val="2"/>
              </w:numPr>
              <w:spacing w:after="0" w:line="240" w:lineRule="auto"/>
              <w:ind w:left="0" w:firstLine="0"/>
              <w:rPr>
                <w:rFonts w:ascii="Times New Roman" w:hAnsi="Times New Roman" w:cs="Times New Roman"/>
                <w:b/>
                <w:sz w:val="24"/>
                <w:szCs w:val="24"/>
              </w:rPr>
            </w:pPr>
          </w:p>
        </w:tc>
        <w:tc>
          <w:tcPr>
            <w:tcW w:w="480" w:type="pct"/>
          </w:tcPr>
          <w:p w:rsidR="00EC5832" w:rsidRDefault="00EC5832" w:rsidP="00EC5832">
            <w:pPr>
              <w:spacing w:after="0" w:line="240" w:lineRule="auto"/>
              <w:ind w:left="5" w:hanging="5"/>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пп.62 п. 1 статьи 1</w:t>
            </w:r>
          </w:p>
        </w:tc>
        <w:tc>
          <w:tcPr>
            <w:tcW w:w="1122" w:type="pct"/>
            <w:tcBorders>
              <w:top w:val="single" w:sz="4" w:space="0" w:color="auto"/>
              <w:left w:val="single" w:sz="4" w:space="0" w:color="auto"/>
              <w:bottom w:val="single" w:sz="4" w:space="0" w:color="auto"/>
              <w:right w:val="single" w:sz="4" w:space="0" w:color="auto"/>
            </w:tcBorders>
          </w:tcPr>
          <w:p w:rsidR="00EC5832" w:rsidRDefault="00EC5832" w:rsidP="00EC5832">
            <w:pPr>
              <w:spacing w:after="0" w:line="240" w:lineRule="auto"/>
              <w:ind w:left="1200" w:hanging="80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Статья 1. Основные понятия, используемые в настоящем Кодексе</w:t>
            </w:r>
          </w:p>
          <w:p w:rsidR="00EC5832" w:rsidRDefault="00EC5832" w:rsidP="00EC5832">
            <w:pPr>
              <w:spacing w:after="0" w:line="240" w:lineRule="auto"/>
              <w:ind w:left="3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Основные понятия, используемые в настоящем Кодексе для целей налогообложения:</w:t>
            </w:r>
          </w:p>
          <w:p w:rsidR="00EC5832" w:rsidRDefault="00EC5832" w:rsidP="00EC5832">
            <w:pPr>
              <w:spacing w:after="0" w:line="240" w:lineRule="auto"/>
              <w:ind w:left="1200" w:hanging="80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 вознаграждение - все выплаты:</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связанные с кредитом (займом, микрокредитом), за исключением полученной (выданной) суммы кредита (займа, микрокредита), комиссий за перевод денег банками второго уровня и иных выплат лицу, не являющемуся для заемщика заимодателем, взаимосвязанной стороной;</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связанные с кредитом (займом, микрокредитом), право </w:t>
            </w:r>
            <w:r>
              <w:rPr>
                <w:rFonts w:ascii="Times New Roman" w:eastAsia="Times New Roman" w:hAnsi="Times New Roman" w:cs="Times New Roman"/>
                <w:color w:val="000000"/>
                <w:sz w:val="24"/>
                <w:szCs w:val="24"/>
                <w:lang w:eastAsia="ru-RU"/>
              </w:rPr>
              <w:lastRenderedPageBreak/>
              <w:t xml:space="preserve">требования по которому уступлено юридическому лицу, указанному в </w:t>
            </w:r>
            <w:bookmarkStart w:id="1" w:name="sub1005059448"/>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HYPERLINK "jl:1003931.0%2031300092.0%20" </w:instrText>
            </w:r>
            <w:r>
              <w:rPr>
                <w:rFonts w:ascii="Times New Roman" w:eastAsia="Times New Roman" w:hAnsi="Times New Roman" w:cs="Times New Roman"/>
                <w:color w:val="000000"/>
                <w:sz w:val="24"/>
                <w:szCs w:val="24"/>
                <w:lang w:eastAsia="ru-RU"/>
              </w:rPr>
              <w:fldChar w:fldCharType="separate"/>
            </w:r>
            <w:r>
              <w:rPr>
                <w:rStyle w:val="aa"/>
                <w:rFonts w:ascii="Times New Roman" w:eastAsia="Times New Roman" w:hAnsi="Times New Roman" w:cs="Times New Roman"/>
                <w:sz w:val="24"/>
                <w:szCs w:val="24"/>
                <w:lang w:eastAsia="ru-RU"/>
              </w:rPr>
              <w:t>законах</w:t>
            </w:r>
            <w:bookmarkEnd w:id="1"/>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Республики Казахстан «О банках и банковской деятельности в Республике Казахстан» и «О микрофинансовых организациях», за исключением полученной (выданной) суммы кредита (займа, микрокредита), комиссий за перевод денег и иных выплат лицу, не являющемуся для заемщика заимодателем, взаимосвязанной стороной;</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связанные с передачей имущества по договору финансового лизинга, в том числе связанные с таким договором выплаты взаимосвязанной стороне, за исключением:</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стоимости, по которой такое имущество получено (передано);</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выплат в связи с изменением размера лизинговых платежей при применении коэффициента (индекса) в соответствии с условиями договора финансового лизинга;</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выплат лицу, которое не является для лизингополучателя </w:t>
            </w:r>
            <w:r>
              <w:rPr>
                <w:rFonts w:ascii="Times New Roman" w:eastAsia="Times New Roman" w:hAnsi="Times New Roman" w:cs="Times New Roman"/>
                <w:color w:val="000000"/>
                <w:sz w:val="24"/>
                <w:szCs w:val="24"/>
                <w:lang w:eastAsia="ru-RU"/>
              </w:rPr>
              <w:lastRenderedPageBreak/>
              <w:t>лизингодателем, взаимосвязанной стороной;</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вкладам (депозитам), за исключением суммы вклада (депозита), а также выплат лицу, не являющемуся для стороны, принявшей вклад (депозит), вкладчиком (депозитором), взаимосвязанной стороной;</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связанные с договором накопительного страхования, за исключением размера страховой суммы, выплат лицу, не являющемуся для страхователя страховщиком, взаимосвязанной стороной;</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долговым ценным бумагам в виде дисконта либо купона (с учетом дисконта либо премии от стоимости первичного размещения и (или) стоимости приобретения), выплаты лицу, являющемуся для лица, выплачивающего вознаграждение, держателем его долговых ценных бумаг, взаимосвязанной стороной;</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векселю, за исключением суммы, указанной в векселе, выплат лицу, не являющемуся для векселедателя держателем его векселей, взаимосвязанной стороной;</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 операциям репо - в виде разницы между ценой закрытия и ценой открытия репо;</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исламским арендным сертификатам.</w:t>
            </w:r>
          </w:p>
          <w:p w:rsidR="00EC5832" w:rsidRDefault="00EC5832" w:rsidP="00EC5832">
            <w:pPr>
              <w:spacing w:after="0" w:line="240" w:lineRule="auto"/>
              <w:ind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В целях настоящего подпункта вознаграждением также признаются вознаграждения, выплачиваемые по договорам банковского счета;</w:t>
            </w:r>
          </w:p>
        </w:tc>
        <w:tc>
          <w:tcPr>
            <w:tcW w:w="1143" w:type="pct"/>
            <w:tcBorders>
              <w:top w:val="single" w:sz="4" w:space="0" w:color="auto"/>
              <w:left w:val="single" w:sz="4" w:space="0" w:color="auto"/>
              <w:bottom w:val="single" w:sz="4" w:space="0" w:color="auto"/>
              <w:right w:val="single" w:sz="4" w:space="0" w:color="auto"/>
            </w:tcBorders>
          </w:tcPr>
          <w:p w:rsidR="00EC5832" w:rsidRDefault="00EC5832" w:rsidP="00EC5832">
            <w:pPr>
              <w:spacing w:after="0" w:line="240" w:lineRule="auto"/>
              <w:ind w:left="1200" w:hanging="80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Статья 1. Основные понятия, используемые в настоящем Кодексе</w:t>
            </w:r>
          </w:p>
          <w:p w:rsidR="00EC5832" w:rsidRDefault="00EC5832" w:rsidP="00EC5832">
            <w:pPr>
              <w:spacing w:after="0" w:line="240" w:lineRule="auto"/>
              <w:ind w:left="3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Основные понятия, используемые в настоящем Кодексе для целей налогообложения:</w:t>
            </w:r>
          </w:p>
          <w:p w:rsidR="00EC5832" w:rsidRDefault="00EC5832" w:rsidP="00EC5832">
            <w:pPr>
              <w:spacing w:after="0" w:line="240" w:lineRule="auto"/>
              <w:ind w:left="1200" w:hanging="80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 вознаграждение - все выплаты:</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связанные с кредитом (займом, микрокредитом), за исключением полученной (выданной) </w:t>
            </w:r>
            <w:r>
              <w:rPr>
                <w:rFonts w:ascii="Times New Roman" w:eastAsia="Times New Roman" w:hAnsi="Times New Roman" w:cs="Times New Roman"/>
                <w:b/>
                <w:color w:val="000000"/>
                <w:sz w:val="24"/>
                <w:szCs w:val="24"/>
                <w:lang w:eastAsia="ru-RU"/>
              </w:rPr>
              <w:t>суммы кредита (займа, микрокредита) и выплат в связи с  изменением указанной суммы кредита (займа, микрокредита) в тенге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при применении коэффициента (индекса) в соответствии с условиями договора кредита (займа, </w:t>
            </w:r>
            <w:r>
              <w:rPr>
                <w:rFonts w:ascii="Times New Roman" w:eastAsia="Times New Roman" w:hAnsi="Times New Roman" w:cs="Times New Roman"/>
                <w:b/>
                <w:color w:val="000000"/>
                <w:sz w:val="24"/>
                <w:szCs w:val="24"/>
                <w:lang w:eastAsia="ru-RU"/>
              </w:rPr>
              <w:lastRenderedPageBreak/>
              <w:t>микрокредита)</w:t>
            </w:r>
            <w:r>
              <w:rPr>
                <w:rFonts w:ascii="Times New Roman" w:eastAsia="Times New Roman" w:hAnsi="Times New Roman" w:cs="Times New Roman"/>
                <w:color w:val="000000"/>
                <w:sz w:val="24"/>
                <w:szCs w:val="24"/>
                <w:lang w:eastAsia="ru-RU"/>
              </w:rPr>
              <w:t>, комиссий за перевод денег банками второго уровня и иных выплат лицу, не являющемуся для заемщика заимодателем, взаимосвязанной стороной;</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связанные с кредитом (займом, микрокредитом), право требования по которому уступлено юридическому лицу, указанному в </w:t>
            </w:r>
            <w:hyperlink r:id="rId8" w:history="1">
              <w:r>
                <w:rPr>
                  <w:rStyle w:val="aa"/>
                  <w:rFonts w:ascii="Times New Roman" w:eastAsia="Times New Roman" w:hAnsi="Times New Roman" w:cs="Times New Roman"/>
                  <w:sz w:val="24"/>
                  <w:szCs w:val="24"/>
                  <w:lang w:eastAsia="ru-RU"/>
                </w:rPr>
                <w:t>законах</w:t>
              </w:r>
            </w:hyperlink>
            <w:r>
              <w:rPr>
                <w:rFonts w:ascii="Times New Roman" w:eastAsia="Times New Roman" w:hAnsi="Times New Roman" w:cs="Times New Roman"/>
                <w:color w:val="000000"/>
                <w:sz w:val="24"/>
                <w:szCs w:val="24"/>
                <w:lang w:eastAsia="ru-RU"/>
              </w:rPr>
              <w:t xml:space="preserve"> Республики Казахстан «О банках и банковской деятельности в Республике Казахстан» и «О микрофинансовых организациях», за исключением полученной (выданной) суммы кредита (займа, микрокредита), комиссий за перевод денег и иных выплат лицу, не являющемуся для заемщика заимодателем, взаимосвязанной стороной;</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связанные с передачей имущества по договору финансового лизинга, в том числе связанные с таким договором выплаты взаимосвязанной стороне, за исключением:</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стоимости, по которой такое имущество получено (передано);</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выплат в связи </w:t>
            </w:r>
            <w:r>
              <w:rPr>
                <w:rFonts w:ascii="Times New Roman" w:eastAsia="Times New Roman" w:hAnsi="Times New Roman" w:cs="Times New Roman"/>
                <w:b/>
                <w:color w:val="000000"/>
                <w:sz w:val="24"/>
                <w:szCs w:val="24"/>
                <w:lang w:eastAsia="ru-RU"/>
              </w:rPr>
              <w:t xml:space="preserve">с </w:t>
            </w:r>
            <w:r>
              <w:rPr>
                <w:rFonts w:ascii="Times New Roman" w:eastAsia="Times New Roman" w:hAnsi="Times New Roman" w:cs="Times New Roman"/>
                <w:b/>
                <w:color w:val="000000"/>
                <w:sz w:val="24"/>
                <w:szCs w:val="24"/>
                <w:lang w:eastAsia="ru-RU"/>
              </w:rPr>
              <w:lastRenderedPageBreak/>
              <w:t>изменением размера лизинговых платежей в части стоимости предмета лизинга при применении коэффициента (индекса) в соответствии с условиями договора финансового лизинга</w:t>
            </w:r>
            <w:r>
              <w:rPr>
                <w:rFonts w:ascii="Times New Roman" w:eastAsia="Times New Roman" w:hAnsi="Times New Roman" w:cs="Times New Roman"/>
                <w:color w:val="000000"/>
                <w:sz w:val="24"/>
                <w:szCs w:val="24"/>
                <w:lang w:eastAsia="ru-RU"/>
              </w:rPr>
              <w:t>;</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выплат лицу, которое не является для лизингополучателя лизингодателем, взаимосвязанной стороной;</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вкладам (депозитам), за исключением суммы вклада (депозита), а также выплат лицу, не являющемуся для стороны, принявшей вклад (депозит), вкладчиком (депозитором), взаимосвязанной стороной;</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связанные с договором накопительного страхования, за исключением размера страховой суммы, выплат лицу, не являющемуся для страхователя страховщиком, взаимосвязанной стороной;</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долговым ценным бумагам в виде дисконта либо купона (с учетом дисконта либо премии от стоимости первичного размещения и (или) стоимости приобретения), выплаты лицу, являющемуся для лица, выплачивающего </w:t>
            </w:r>
            <w:r>
              <w:rPr>
                <w:rFonts w:ascii="Times New Roman" w:eastAsia="Times New Roman" w:hAnsi="Times New Roman" w:cs="Times New Roman"/>
                <w:color w:val="000000"/>
                <w:sz w:val="24"/>
                <w:szCs w:val="24"/>
                <w:lang w:eastAsia="ru-RU"/>
              </w:rPr>
              <w:lastRenderedPageBreak/>
              <w:t>вознаграждение, держателем его долговых ценных бумаг, взаимосвязанной стороной;</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векселю, за исключением суммы, указанной в векселе, выплат лицу, не являющемуся для векселедателя держателем его векселей, взаимосвязанной стороной;</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операциям репо - в виде разницы между ценой закрытия и ценой открытия репо;</w:t>
            </w:r>
          </w:p>
          <w:p w:rsidR="00EC5832" w:rsidRDefault="00EC5832" w:rsidP="00EC5832">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исламским арендным сертификатам.</w:t>
            </w:r>
          </w:p>
          <w:p w:rsidR="00EC5832" w:rsidRDefault="00EC5832" w:rsidP="00EC5832">
            <w:pPr>
              <w:spacing w:after="0" w:line="240" w:lineRule="auto"/>
              <w:ind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В целях настоящего подпункта вознаграждением также признаются вознаграждения, выплачиваемые по договорам банковского счета;</w:t>
            </w:r>
          </w:p>
        </w:tc>
        <w:tc>
          <w:tcPr>
            <w:tcW w:w="1458" w:type="pct"/>
            <w:tcBorders>
              <w:top w:val="single" w:sz="4" w:space="0" w:color="auto"/>
              <w:left w:val="single" w:sz="4" w:space="0" w:color="auto"/>
              <w:bottom w:val="single" w:sz="4" w:space="0" w:color="auto"/>
              <w:right w:val="single" w:sz="4" w:space="0" w:color="auto"/>
            </w:tcBorders>
          </w:tcPr>
          <w:p w:rsidR="00EC5832" w:rsidRDefault="00EC5832" w:rsidP="00EC5832">
            <w:pPr>
              <w:spacing w:after="0" w:line="240" w:lineRule="auto"/>
              <w:ind w:firstLine="289"/>
              <w:jc w:val="both"/>
              <w:rPr>
                <w:rFonts w:ascii="Times New Roman" w:hAnsi="Times New Roman" w:cs="Times New Roman"/>
                <w:sz w:val="24"/>
                <w:szCs w:val="24"/>
              </w:rPr>
            </w:pPr>
            <w:r>
              <w:rPr>
                <w:rFonts w:ascii="Times New Roman" w:hAnsi="Times New Roman" w:cs="Times New Roman"/>
                <w:sz w:val="24"/>
                <w:szCs w:val="24"/>
              </w:rPr>
              <w:lastRenderedPageBreak/>
              <w:t xml:space="preserve">Уточняющая поправка в целях устранения неясностей. </w:t>
            </w:r>
          </w:p>
          <w:p w:rsidR="00EC5832" w:rsidRDefault="00EC5832" w:rsidP="00EC5832">
            <w:pPr>
              <w:spacing w:after="0" w:line="240" w:lineRule="auto"/>
              <w:ind w:firstLine="709"/>
              <w:jc w:val="both"/>
              <w:rPr>
                <w:rFonts w:ascii="Times New Roman" w:hAnsi="Times New Roman" w:cs="Times New Roman"/>
                <w:sz w:val="24"/>
                <w:szCs w:val="24"/>
              </w:rPr>
            </w:pPr>
          </w:p>
          <w:p w:rsidR="00EC5832" w:rsidRDefault="00EC5832" w:rsidP="00EC5832">
            <w:pPr>
              <w:spacing w:after="0" w:line="240" w:lineRule="auto"/>
              <w:ind w:firstLine="289"/>
              <w:jc w:val="both"/>
              <w:rPr>
                <w:rFonts w:ascii="Times New Roman" w:hAnsi="Times New Roman" w:cs="Times New Roman"/>
                <w:sz w:val="24"/>
                <w:szCs w:val="24"/>
              </w:rPr>
            </w:pPr>
            <w:r>
              <w:rPr>
                <w:rFonts w:ascii="Times New Roman" w:hAnsi="Times New Roman" w:cs="Times New Roman"/>
                <w:sz w:val="24"/>
                <w:szCs w:val="24"/>
              </w:rPr>
              <w:t xml:space="preserve">Предлагаем с 1 января 2018 г. </w:t>
            </w:r>
          </w:p>
        </w:tc>
        <w:tc>
          <w:tcPr>
            <w:tcW w:w="483" w:type="pct"/>
          </w:tcPr>
          <w:p w:rsidR="00EC5832" w:rsidRDefault="00EC5832" w:rsidP="00EC5832">
            <w:pPr>
              <w:rPr>
                <w:rFonts w:ascii="Times New Roman" w:hAnsi="Times New Roman" w:cs="Times New Roman"/>
              </w:rPr>
            </w:pPr>
            <w:r>
              <w:rPr>
                <w:rFonts w:ascii="Times New Roman" w:hAnsi="Times New Roman" w:cs="Times New Roman"/>
              </w:rPr>
              <w:t>Евразийская группа</w:t>
            </w:r>
          </w:p>
        </w:tc>
      </w:tr>
      <w:tr w:rsidR="00D6767C" w:rsidRPr="00953372" w:rsidTr="00AD1AD8">
        <w:tc>
          <w:tcPr>
            <w:tcW w:w="314" w:type="pct"/>
            <w:tcBorders>
              <w:top w:val="single" w:sz="4" w:space="0" w:color="auto"/>
              <w:left w:val="single" w:sz="4" w:space="0" w:color="auto"/>
              <w:bottom w:val="single" w:sz="4" w:space="0" w:color="auto"/>
              <w:right w:val="single" w:sz="4" w:space="0" w:color="auto"/>
            </w:tcBorders>
          </w:tcPr>
          <w:p w:rsidR="00D6767C" w:rsidRPr="00F72829" w:rsidRDefault="00D6767C" w:rsidP="00D6767C">
            <w:pPr>
              <w:pStyle w:val="a4"/>
              <w:numPr>
                <w:ilvl w:val="0"/>
                <w:numId w:val="2"/>
              </w:numPr>
              <w:spacing w:after="0" w:line="240" w:lineRule="auto"/>
              <w:ind w:left="0" w:firstLine="0"/>
              <w:rPr>
                <w:rFonts w:ascii="Times New Roman" w:hAnsi="Times New Roman" w:cs="Times New Roman"/>
                <w:b/>
                <w:sz w:val="24"/>
                <w:szCs w:val="24"/>
              </w:rPr>
            </w:pPr>
          </w:p>
        </w:tc>
        <w:tc>
          <w:tcPr>
            <w:tcW w:w="480" w:type="pct"/>
          </w:tcPr>
          <w:p w:rsidR="00D6767C" w:rsidRPr="00946611" w:rsidRDefault="00D6767C" w:rsidP="00D6767C">
            <w:pPr>
              <w:jc w:val="center"/>
              <w:rPr>
                <w:rFonts w:ascii="Times New Roman" w:hAnsi="Times New Roman" w:cs="Times New Roman"/>
              </w:rPr>
            </w:pPr>
            <w:r w:rsidRPr="00946611">
              <w:rPr>
                <w:rFonts w:ascii="Times New Roman" w:hAnsi="Times New Roman" w:cs="Times New Roman"/>
              </w:rPr>
              <w:t>Стать</w:t>
            </w:r>
            <w:r>
              <w:rPr>
                <w:rFonts w:ascii="Times New Roman" w:hAnsi="Times New Roman" w:cs="Times New Roman"/>
              </w:rPr>
              <w:t>я</w:t>
            </w:r>
            <w:r w:rsidRPr="00946611">
              <w:rPr>
                <w:rFonts w:ascii="Times New Roman" w:hAnsi="Times New Roman" w:cs="Times New Roman"/>
              </w:rPr>
              <w:t xml:space="preserve"> 1</w:t>
            </w:r>
          </w:p>
        </w:tc>
        <w:tc>
          <w:tcPr>
            <w:tcW w:w="1122" w:type="pct"/>
          </w:tcPr>
          <w:p w:rsidR="00D6767C" w:rsidRPr="00946611" w:rsidRDefault="00D6767C" w:rsidP="00D6767C">
            <w:pPr>
              <w:spacing w:before="100" w:beforeAutospacing="1" w:after="100" w:afterAutospacing="1"/>
              <w:ind w:left="360"/>
              <w:jc w:val="both"/>
              <w:rPr>
                <w:rFonts w:ascii="Times New Roman" w:hAnsi="Times New Roman" w:cs="Times New Roman"/>
                <w:color w:val="000000"/>
              </w:rPr>
            </w:pPr>
            <w:r w:rsidRPr="00F115DB">
              <w:rPr>
                <w:rFonts w:ascii="Times New Roman" w:hAnsi="Times New Roman" w:cs="Times New Roman"/>
                <w:color w:val="000000"/>
              </w:rPr>
              <w:t xml:space="preserve">Отсутствует </w:t>
            </w:r>
          </w:p>
        </w:tc>
        <w:tc>
          <w:tcPr>
            <w:tcW w:w="1143" w:type="pct"/>
          </w:tcPr>
          <w:p w:rsidR="00D6767C" w:rsidRDefault="00D6767C" w:rsidP="00D6767C">
            <w:pPr>
              <w:shd w:val="clear" w:color="auto" w:fill="FFFFFF"/>
              <w:textAlignment w:val="baseline"/>
              <w:rPr>
                <w:rFonts w:ascii="Times New Roman" w:eastAsia="Times New Roman" w:hAnsi="Times New Roman" w:cs="Times New Roman"/>
              </w:rPr>
            </w:pPr>
            <w:r w:rsidRPr="00F115DB">
              <w:rPr>
                <w:rFonts w:ascii="Times New Roman" w:eastAsia="Times New Roman" w:hAnsi="Times New Roman" w:cs="Times New Roman"/>
              </w:rPr>
              <w:t>Статья 1 Пункт 1 Подпункт 76</w:t>
            </w:r>
          </w:p>
          <w:p w:rsidR="00D6767C" w:rsidRPr="00F115DB" w:rsidRDefault="00D6767C" w:rsidP="00D6767C">
            <w:pPr>
              <w:shd w:val="clear" w:color="auto" w:fill="FFFFFF"/>
              <w:textAlignment w:val="baseline"/>
              <w:rPr>
                <w:rFonts w:ascii="Times New Roman" w:eastAsia="Times New Roman" w:hAnsi="Times New Roman" w:cs="Times New Roman"/>
              </w:rPr>
            </w:pPr>
          </w:p>
          <w:p w:rsidR="00D6767C" w:rsidRPr="00946611" w:rsidRDefault="00D6767C" w:rsidP="00D6767C">
            <w:pPr>
              <w:shd w:val="clear" w:color="auto" w:fill="FFFFFF"/>
              <w:textAlignment w:val="baseline"/>
              <w:rPr>
                <w:rFonts w:ascii="Times New Roman" w:hAnsi="Times New Roman" w:cs="Times New Roman"/>
                <w:color w:val="000000"/>
              </w:rPr>
            </w:pPr>
            <w:r w:rsidRPr="00F115DB">
              <w:rPr>
                <w:rFonts w:ascii="Times New Roman" w:eastAsia="Times New Roman" w:hAnsi="Times New Roman" w:cs="Times New Roman"/>
              </w:rPr>
              <w:t xml:space="preserve">Управленческие услуги- услуги, не связанные с производственной или коммерческой деятельностью предприятия,  услуги по оптимизации управления, а также организация эффективного взаимодействия между уровнями управления. Кроме того, под управленческими услугами понимаются услуги, связанные с </w:t>
            </w:r>
            <w:r w:rsidRPr="00F115DB">
              <w:rPr>
                <w:rFonts w:ascii="Times New Roman" w:eastAsia="Times New Roman" w:hAnsi="Times New Roman" w:cs="Times New Roman"/>
              </w:rPr>
              <w:lastRenderedPageBreak/>
              <w:t>повышением эффективности управления компанией;</w:t>
            </w:r>
          </w:p>
        </w:tc>
        <w:tc>
          <w:tcPr>
            <w:tcW w:w="1458" w:type="pct"/>
          </w:tcPr>
          <w:p w:rsidR="00D6767C" w:rsidRPr="00946611" w:rsidRDefault="00D6767C" w:rsidP="00D6767C">
            <w:pPr>
              <w:pStyle w:val="j13"/>
              <w:shd w:val="clear" w:color="auto" w:fill="FFFFFF"/>
              <w:spacing w:before="0" w:beforeAutospacing="0" w:after="0" w:afterAutospacing="0"/>
              <w:ind w:firstLine="360"/>
              <w:jc w:val="both"/>
              <w:textAlignment w:val="baseline"/>
              <w:rPr>
                <w:sz w:val="22"/>
                <w:szCs w:val="22"/>
              </w:rPr>
            </w:pPr>
            <w:r w:rsidRPr="00946611">
              <w:rPr>
                <w:sz w:val="22"/>
                <w:szCs w:val="22"/>
              </w:rPr>
              <w:lastRenderedPageBreak/>
              <w:t>В налоговом кодексе отсутствует понятие управленческих услуг, что может привести к разному толкованию услуг и разному обложению в целях КПН за нерезидента.</w:t>
            </w:r>
          </w:p>
        </w:tc>
        <w:tc>
          <w:tcPr>
            <w:tcW w:w="483" w:type="pct"/>
          </w:tcPr>
          <w:p w:rsidR="00D6767C" w:rsidRPr="00C821F4" w:rsidRDefault="00D6767C" w:rsidP="00D6767C">
            <w:pPr>
              <w:pStyle w:val="j13"/>
              <w:shd w:val="clear" w:color="auto" w:fill="FFFFFF"/>
              <w:spacing w:before="0" w:beforeAutospacing="0" w:after="0" w:afterAutospacing="0"/>
              <w:ind w:firstLine="360"/>
              <w:jc w:val="both"/>
              <w:textAlignment w:val="baseline"/>
              <w:rPr>
                <w:sz w:val="22"/>
                <w:szCs w:val="22"/>
                <w:lang w:val="kk-KZ"/>
              </w:rPr>
            </w:pPr>
            <w:r>
              <w:rPr>
                <w:sz w:val="22"/>
                <w:szCs w:val="22"/>
                <w:lang w:val="kk-KZ"/>
              </w:rPr>
              <w:t>АО Эйр Астана</w:t>
            </w:r>
          </w:p>
        </w:tc>
      </w:tr>
      <w:tr w:rsidR="00D6767C" w:rsidRPr="00953372" w:rsidTr="00AD1AD8">
        <w:tc>
          <w:tcPr>
            <w:tcW w:w="314" w:type="pct"/>
            <w:tcBorders>
              <w:top w:val="single" w:sz="4" w:space="0" w:color="auto"/>
              <w:left w:val="single" w:sz="4" w:space="0" w:color="auto"/>
              <w:bottom w:val="single" w:sz="4" w:space="0" w:color="auto"/>
              <w:right w:val="single" w:sz="4" w:space="0" w:color="auto"/>
            </w:tcBorders>
          </w:tcPr>
          <w:p w:rsidR="00D6767C" w:rsidRPr="00F72829" w:rsidRDefault="00D6767C" w:rsidP="00D6767C">
            <w:pPr>
              <w:pStyle w:val="a4"/>
              <w:numPr>
                <w:ilvl w:val="0"/>
                <w:numId w:val="2"/>
              </w:numPr>
              <w:spacing w:after="0" w:line="240" w:lineRule="auto"/>
              <w:ind w:left="0" w:firstLine="0"/>
              <w:rPr>
                <w:rFonts w:ascii="Times New Roman" w:hAnsi="Times New Roman" w:cs="Times New Roman"/>
                <w:b/>
                <w:sz w:val="24"/>
                <w:szCs w:val="24"/>
              </w:rPr>
            </w:pPr>
          </w:p>
        </w:tc>
        <w:tc>
          <w:tcPr>
            <w:tcW w:w="480" w:type="pct"/>
          </w:tcPr>
          <w:p w:rsidR="00D6767C" w:rsidRDefault="00D6767C" w:rsidP="00D6767C">
            <w:pPr>
              <w:pStyle w:val="Default"/>
              <w:ind w:firstLine="5"/>
            </w:pPr>
            <w:r w:rsidRPr="00086A8E">
              <w:rPr>
                <w:rFonts w:eastAsia="Times New Roman"/>
                <w:b/>
                <w:lang w:eastAsia="ru-RU"/>
              </w:rPr>
              <w:t>Статья 239</w:t>
            </w:r>
          </w:p>
        </w:tc>
        <w:tc>
          <w:tcPr>
            <w:tcW w:w="1122" w:type="pct"/>
          </w:tcPr>
          <w:p w:rsidR="00D6767C" w:rsidRPr="00086A8E" w:rsidRDefault="00D6767C" w:rsidP="00D6767C">
            <w:pPr>
              <w:spacing w:after="0" w:line="240" w:lineRule="auto"/>
              <w:ind w:left="-79" w:firstLine="283"/>
              <w:jc w:val="both"/>
              <w:rPr>
                <w:rFonts w:ascii="Times New Roman" w:eastAsia="Times New Roman" w:hAnsi="Times New Roman" w:cs="Times New Roman"/>
                <w:b/>
                <w:color w:val="000000"/>
                <w:sz w:val="24"/>
                <w:szCs w:val="24"/>
                <w:lang w:eastAsia="ru-RU"/>
              </w:rPr>
            </w:pPr>
            <w:r w:rsidRPr="00086A8E">
              <w:rPr>
                <w:rFonts w:ascii="Times New Roman" w:eastAsia="Times New Roman" w:hAnsi="Times New Roman" w:cs="Times New Roman"/>
                <w:b/>
                <w:color w:val="000000"/>
                <w:sz w:val="24"/>
                <w:szCs w:val="24"/>
                <w:lang w:eastAsia="ru-RU"/>
              </w:rPr>
              <w:t>Статья 239. Доход, полученный при эксплуатации объектов социальной сферы</w:t>
            </w:r>
          </w:p>
          <w:p w:rsidR="00D6767C" w:rsidRPr="00086A8E" w:rsidRDefault="00D6767C" w:rsidP="00D6767C">
            <w:pPr>
              <w:spacing w:after="0" w:line="240" w:lineRule="auto"/>
              <w:ind w:firstLine="426"/>
              <w:jc w:val="both"/>
              <w:rPr>
                <w:rFonts w:ascii="Times New Roman" w:eastAsia="Times New Roman" w:hAnsi="Times New Roman" w:cs="Times New Roman"/>
                <w:color w:val="000000"/>
                <w:sz w:val="24"/>
                <w:szCs w:val="24"/>
                <w:lang w:eastAsia="ru-RU"/>
              </w:rPr>
            </w:pPr>
            <w:r w:rsidRPr="00086A8E">
              <w:rPr>
                <w:rFonts w:ascii="Times New Roman" w:eastAsia="Times New Roman" w:hAnsi="Times New Roman" w:cs="Times New Roman"/>
                <w:color w:val="000000"/>
                <w:sz w:val="24"/>
                <w:szCs w:val="24"/>
                <w:lang w:eastAsia="ru-RU"/>
              </w:rPr>
              <w:t>Если доходы, подлежащие получению (полученные) от другого лица при эксплуатации объектов социальной сферы, составляют не более 5 процентов от совокупного годового дохода, включая такие доходы, то в совокупный годовой доход налогоплательщика включается превышение таких доходов над фактически понесенными расходами при эксплуатации объектов социальной сферы, определяемыми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D6767C" w:rsidRPr="00086A8E" w:rsidRDefault="00D6767C" w:rsidP="00D6767C">
            <w:pPr>
              <w:spacing w:after="0" w:line="240" w:lineRule="auto"/>
              <w:ind w:firstLine="426"/>
              <w:jc w:val="both"/>
              <w:rPr>
                <w:rFonts w:ascii="Times New Roman" w:eastAsia="Times New Roman" w:hAnsi="Times New Roman" w:cs="Times New Roman"/>
                <w:color w:val="000000"/>
                <w:sz w:val="24"/>
                <w:szCs w:val="24"/>
                <w:lang w:eastAsia="ru-RU"/>
              </w:rPr>
            </w:pPr>
            <w:r w:rsidRPr="00086A8E">
              <w:rPr>
                <w:rFonts w:ascii="Times New Roman" w:eastAsia="Times New Roman" w:hAnsi="Times New Roman" w:cs="Times New Roman"/>
                <w:color w:val="000000"/>
                <w:sz w:val="24"/>
                <w:szCs w:val="24"/>
                <w:lang w:eastAsia="ru-RU"/>
              </w:rPr>
              <w:t>Объектом социальной сферы является имущество, принадлежащее налогоплательщику на праве собственности:</w:t>
            </w:r>
          </w:p>
          <w:p w:rsidR="00D6767C" w:rsidRPr="00086A8E" w:rsidRDefault="00D6767C" w:rsidP="00D6767C">
            <w:pPr>
              <w:spacing w:after="0" w:line="240" w:lineRule="auto"/>
              <w:ind w:firstLine="426"/>
              <w:jc w:val="both"/>
              <w:rPr>
                <w:rFonts w:ascii="Times New Roman" w:eastAsia="Times New Roman" w:hAnsi="Times New Roman" w:cs="Times New Roman"/>
                <w:color w:val="000000"/>
                <w:sz w:val="24"/>
                <w:szCs w:val="24"/>
                <w:lang w:eastAsia="ru-RU"/>
              </w:rPr>
            </w:pPr>
            <w:bookmarkStart w:id="2" w:name="SUB2390001"/>
            <w:bookmarkEnd w:id="2"/>
            <w:r w:rsidRPr="00086A8E">
              <w:rPr>
                <w:rFonts w:ascii="Times New Roman" w:eastAsia="Times New Roman" w:hAnsi="Times New Roman" w:cs="Times New Roman"/>
                <w:color w:val="000000"/>
                <w:sz w:val="24"/>
                <w:szCs w:val="24"/>
                <w:lang w:eastAsia="ru-RU"/>
              </w:rPr>
              <w:t xml:space="preserve">1) используемое в одном или нескольких из следующих </w:t>
            </w:r>
            <w:r w:rsidRPr="00086A8E">
              <w:rPr>
                <w:rFonts w:ascii="Times New Roman" w:eastAsia="Times New Roman" w:hAnsi="Times New Roman" w:cs="Times New Roman"/>
                <w:color w:val="000000"/>
                <w:sz w:val="24"/>
                <w:szCs w:val="24"/>
                <w:lang w:eastAsia="ru-RU"/>
              </w:rPr>
              <w:lastRenderedPageBreak/>
              <w:t>видов деятельности:</w:t>
            </w:r>
          </w:p>
          <w:p w:rsidR="00D6767C" w:rsidRPr="00086A8E" w:rsidRDefault="00D6767C" w:rsidP="00D6767C">
            <w:pPr>
              <w:spacing w:after="0" w:line="240" w:lineRule="auto"/>
              <w:ind w:firstLine="426"/>
              <w:jc w:val="both"/>
              <w:rPr>
                <w:rFonts w:ascii="Times New Roman" w:eastAsia="Times New Roman" w:hAnsi="Times New Roman" w:cs="Times New Roman"/>
                <w:color w:val="000000"/>
                <w:sz w:val="24"/>
                <w:szCs w:val="24"/>
                <w:lang w:eastAsia="ru-RU"/>
              </w:rPr>
            </w:pPr>
            <w:r w:rsidRPr="00086A8E">
              <w:rPr>
                <w:rFonts w:ascii="Times New Roman" w:eastAsia="Times New Roman" w:hAnsi="Times New Roman" w:cs="Times New Roman"/>
                <w:color w:val="000000"/>
                <w:sz w:val="24"/>
                <w:szCs w:val="24"/>
                <w:lang w:eastAsia="ru-RU"/>
              </w:rPr>
              <w:t xml:space="preserve">в области организации отдыха, развлечений; </w:t>
            </w:r>
          </w:p>
          <w:p w:rsidR="00D6767C" w:rsidRPr="00086A8E" w:rsidRDefault="00D6767C" w:rsidP="00D6767C">
            <w:pPr>
              <w:spacing w:after="0" w:line="240" w:lineRule="auto"/>
              <w:ind w:firstLine="426"/>
              <w:jc w:val="both"/>
              <w:rPr>
                <w:rFonts w:ascii="Times New Roman" w:eastAsia="Times New Roman" w:hAnsi="Times New Roman" w:cs="Times New Roman"/>
                <w:color w:val="000000"/>
                <w:sz w:val="24"/>
                <w:szCs w:val="24"/>
                <w:lang w:eastAsia="ru-RU"/>
              </w:rPr>
            </w:pPr>
            <w:r w:rsidRPr="00086A8E">
              <w:rPr>
                <w:rFonts w:ascii="Times New Roman" w:eastAsia="Times New Roman" w:hAnsi="Times New Roman" w:cs="Times New Roman"/>
                <w:color w:val="000000"/>
                <w:sz w:val="24"/>
                <w:szCs w:val="24"/>
                <w:lang w:eastAsia="ru-RU"/>
              </w:rPr>
              <w:t>в сфере науки, культуры, физической культуры и спорта, по сохранению историко-культурного наследия, архивных ценностей;</w:t>
            </w:r>
          </w:p>
          <w:p w:rsidR="00D6767C" w:rsidRPr="00086A8E" w:rsidRDefault="00D6767C" w:rsidP="00D6767C">
            <w:pPr>
              <w:spacing w:after="0" w:line="240" w:lineRule="auto"/>
              <w:ind w:firstLine="426"/>
              <w:jc w:val="both"/>
              <w:rPr>
                <w:rFonts w:ascii="Times New Roman" w:eastAsia="Times New Roman" w:hAnsi="Times New Roman" w:cs="Times New Roman"/>
                <w:color w:val="000000"/>
                <w:sz w:val="24"/>
                <w:szCs w:val="24"/>
                <w:lang w:eastAsia="ru-RU"/>
              </w:rPr>
            </w:pPr>
            <w:bookmarkStart w:id="3" w:name="SUB2390002"/>
            <w:bookmarkEnd w:id="3"/>
            <w:r w:rsidRPr="00086A8E">
              <w:rPr>
                <w:rFonts w:ascii="Times New Roman" w:eastAsia="Times New Roman" w:hAnsi="Times New Roman" w:cs="Times New Roman"/>
                <w:color w:val="000000"/>
                <w:sz w:val="24"/>
                <w:szCs w:val="24"/>
                <w:lang w:eastAsia="ru-RU"/>
              </w:rPr>
              <w:t>2) являющееся объектом жилищного фонда.</w:t>
            </w:r>
          </w:p>
          <w:p w:rsidR="00D6767C" w:rsidRDefault="00D6767C" w:rsidP="00D6767C">
            <w:pPr>
              <w:keepNext/>
              <w:spacing w:after="0" w:line="240" w:lineRule="auto"/>
              <w:ind w:left="400"/>
              <w:contextualSpacing/>
              <w:jc w:val="both"/>
              <w:outlineLvl w:val="2"/>
              <w:rPr>
                <w:rFonts w:ascii="Times New Roman" w:eastAsia="Times New Roman" w:hAnsi="Times New Roman" w:cs="Times New Roman"/>
                <w:b/>
                <w:sz w:val="24"/>
                <w:szCs w:val="24"/>
                <w:lang w:eastAsia="ru-RU"/>
              </w:rPr>
            </w:pPr>
          </w:p>
        </w:tc>
        <w:tc>
          <w:tcPr>
            <w:tcW w:w="1143" w:type="pct"/>
          </w:tcPr>
          <w:p w:rsidR="00D6767C" w:rsidRPr="00086A8E" w:rsidRDefault="00D6767C" w:rsidP="00D6767C">
            <w:pPr>
              <w:spacing w:after="0" w:line="240" w:lineRule="auto"/>
              <w:ind w:left="-79" w:firstLine="283"/>
              <w:jc w:val="both"/>
              <w:rPr>
                <w:rFonts w:ascii="Times New Roman" w:eastAsia="Times New Roman" w:hAnsi="Times New Roman" w:cs="Times New Roman"/>
                <w:b/>
                <w:color w:val="000000"/>
                <w:sz w:val="24"/>
                <w:szCs w:val="24"/>
                <w:lang w:eastAsia="ru-RU"/>
              </w:rPr>
            </w:pPr>
            <w:r w:rsidRPr="00086A8E">
              <w:rPr>
                <w:rFonts w:ascii="Times New Roman" w:eastAsia="Times New Roman" w:hAnsi="Times New Roman" w:cs="Times New Roman"/>
                <w:b/>
                <w:color w:val="000000"/>
                <w:sz w:val="24"/>
                <w:szCs w:val="24"/>
                <w:lang w:eastAsia="ru-RU"/>
              </w:rPr>
              <w:lastRenderedPageBreak/>
              <w:t>Статья 239. Доход, полученный при эксплуатации объектов социальной сферы</w:t>
            </w:r>
          </w:p>
          <w:p w:rsidR="00D6767C" w:rsidRPr="00086A8E" w:rsidRDefault="00D6767C" w:rsidP="00D6767C">
            <w:pPr>
              <w:spacing w:after="0" w:line="240" w:lineRule="auto"/>
              <w:ind w:firstLine="426"/>
              <w:jc w:val="both"/>
              <w:rPr>
                <w:rFonts w:ascii="Times New Roman" w:eastAsia="Times New Roman" w:hAnsi="Times New Roman" w:cs="Times New Roman"/>
                <w:color w:val="000000"/>
                <w:sz w:val="24"/>
                <w:szCs w:val="24"/>
                <w:lang w:eastAsia="ru-RU"/>
              </w:rPr>
            </w:pPr>
            <w:r w:rsidRPr="00DF68E2">
              <w:rPr>
                <w:rFonts w:ascii="Times New Roman" w:eastAsia="Times New Roman" w:hAnsi="Times New Roman" w:cs="Times New Roman"/>
                <w:b/>
                <w:color w:val="000000"/>
                <w:sz w:val="24"/>
                <w:szCs w:val="24"/>
                <w:highlight w:val="yellow"/>
                <w:lang w:eastAsia="ru-RU"/>
              </w:rPr>
              <w:t>1.</w:t>
            </w:r>
            <w:r w:rsidRPr="00DF68E2">
              <w:rPr>
                <w:rFonts w:ascii="Times New Roman" w:eastAsia="Times New Roman" w:hAnsi="Times New Roman" w:cs="Times New Roman"/>
                <w:b/>
                <w:color w:val="000000"/>
                <w:sz w:val="24"/>
                <w:szCs w:val="24"/>
                <w:lang w:eastAsia="ru-RU"/>
              </w:rPr>
              <w:t xml:space="preserve"> </w:t>
            </w:r>
            <w:r w:rsidRPr="00086A8E">
              <w:rPr>
                <w:rFonts w:ascii="Times New Roman" w:eastAsia="Times New Roman" w:hAnsi="Times New Roman" w:cs="Times New Roman"/>
                <w:color w:val="000000"/>
                <w:sz w:val="24"/>
                <w:szCs w:val="24"/>
                <w:lang w:eastAsia="ru-RU"/>
              </w:rPr>
              <w:t>Если доходы, подлежащие получению (полученные) от другого лица при эксплуатации объектов социальной сферы, составляют не более 5 процентов от совокупного годового дохода, включая такие доходы, то в совокупный годовой доход налогоплательщика включается превышение таких доходов над фактически понесенными расходами при эксплуатации объектов социальной сферы, определяемыми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D6767C" w:rsidRPr="00086A8E" w:rsidRDefault="00D6767C" w:rsidP="00D6767C">
            <w:pPr>
              <w:spacing w:after="0" w:line="240" w:lineRule="auto"/>
              <w:ind w:firstLine="426"/>
              <w:jc w:val="both"/>
              <w:rPr>
                <w:rFonts w:ascii="Times New Roman" w:eastAsia="Times New Roman" w:hAnsi="Times New Roman" w:cs="Times New Roman"/>
                <w:color w:val="000000"/>
                <w:sz w:val="24"/>
                <w:szCs w:val="24"/>
                <w:lang w:eastAsia="ru-RU"/>
              </w:rPr>
            </w:pPr>
            <w:r w:rsidRPr="00086A8E">
              <w:rPr>
                <w:rFonts w:ascii="Times New Roman" w:eastAsia="Times New Roman" w:hAnsi="Times New Roman" w:cs="Times New Roman"/>
                <w:color w:val="000000"/>
                <w:sz w:val="24"/>
                <w:szCs w:val="24"/>
                <w:lang w:eastAsia="ru-RU"/>
              </w:rPr>
              <w:t>Объектом социальной сферы является имущество, принадлежащее налогоплательщику на праве собственности:</w:t>
            </w:r>
          </w:p>
          <w:p w:rsidR="00D6767C" w:rsidRPr="00086A8E" w:rsidRDefault="00D6767C" w:rsidP="00D6767C">
            <w:pPr>
              <w:spacing w:after="0" w:line="240" w:lineRule="auto"/>
              <w:ind w:firstLine="426"/>
              <w:jc w:val="both"/>
              <w:rPr>
                <w:rFonts w:ascii="Times New Roman" w:eastAsia="Times New Roman" w:hAnsi="Times New Roman" w:cs="Times New Roman"/>
                <w:color w:val="000000"/>
                <w:sz w:val="24"/>
                <w:szCs w:val="24"/>
                <w:lang w:eastAsia="ru-RU"/>
              </w:rPr>
            </w:pPr>
            <w:r w:rsidRPr="00086A8E">
              <w:rPr>
                <w:rFonts w:ascii="Times New Roman" w:eastAsia="Times New Roman" w:hAnsi="Times New Roman" w:cs="Times New Roman"/>
                <w:color w:val="000000"/>
                <w:sz w:val="24"/>
                <w:szCs w:val="24"/>
                <w:lang w:eastAsia="ru-RU"/>
              </w:rPr>
              <w:t>1) используемое в одном или нескольких из следующих видов деятельности:</w:t>
            </w:r>
          </w:p>
          <w:p w:rsidR="00D6767C" w:rsidRPr="00086A8E" w:rsidRDefault="00D6767C" w:rsidP="00D6767C">
            <w:pPr>
              <w:spacing w:after="0" w:line="240" w:lineRule="auto"/>
              <w:ind w:firstLine="426"/>
              <w:jc w:val="both"/>
              <w:rPr>
                <w:rFonts w:ascii="Times New Roman" w:eastAsia="Times New Roman" w:hAnsi="Times New Roman" w:cs="Times New Roman"/>
                <w:color w:val="000000"/>
                <w:sz w:val="24"/>
                <w:szCs w:val="24"/>
                <w:lang w:eastAsia="ru-RU"/>
              </w:rPr>
            </w:pPr>
            <w:r w:rsidRPr="00086A8E">
              <w:rPr>
                <w:rFonts w:ascii="Times New Roman" w:eastAsia="Times New Roman" w:hAnsi="Times New Roman" w:cs="Times New Roman"/>
                <w:color w:val="000000"/>
                <w:sz w:val="24"/>
                <w:szCs w:val="24"/>
                <w:lang w:eastAsia="ru-RU"/>
              </w:rPr>
              <w:lastRenderedPageBreak/>
              <w:t xml:space="preserve">в области организации отдыха, развлечений; </w:t>
            </w:r>
          </w:p>
          <w:p w:rsidR="00D6767C" w:rsidRPr="00086A8E" w:rsidRDefault="00D6767C" w:rsidP="00D6767C">
            <w:pPr>
              <w:spacing w:after="0" w:line="240" w:lineRule="auto"/>
              <w:ind w:firstLine="426"/>
              <w:jc w:val="both"/>
              <w:rPr>
                <w:rFonts w:ascii="Times New Roman" w:eastAsia="Times New Roman" w:hAnsi="Times New Roman" w:cs="Times New Roman"/>
                <w:color w:val="000000"/>
                <w:sz w:val="24"/>
                <w:szCs w:val="24"/>
                <w:lang w:eastAsia="ru-RU"/>
              </w:rPr>
            </w:pPr>
            <w:r w:rsidRPr="00086A8E">
              <w:rPr>
                <w:rFonts w:ascii="Times New Roman" w:eastAsia="Times New Roman" w:hAnsi="Times New Roman" w:cs="Times New Roman"/>
                <w:color w:val="000000"/>
                <w:sz w:val="24"/>
                <w:szCs w:val="24"/>
                <w:lang w:eastAsia="ru-RU"/>
              </w:rPr>
              <w:t>в сфере науки, культуры, физической культуры и спорта, по сохранению историко-культурного наследия, архивных ценностей;</w:t>
            </w:r>
          </w:p>
          <w:p w:rsidR="00D6767C" w:rsidRPr="00086A8E" w:rsidRDefault="00D6767C" w:rsidP="00D6767C">
            <w:pPr>
              <w:spacing w:after="0" w:line="240" w:lineRule="auto"/>
              <w:ind w:firstLine="426"/>
              <w:jc w:val="both"/>
              <w:rPr>
                <w:rFonts w:ascii="Times New Roman" w:eastAsia="Times New Roman" w:hAnsi="Times New Roman" w:cs="Times New Roman"/>
                <w:color w:val="000000"/>
                <w:sz w:val="24"/>
                <w:szCs w:val="24"/>
                <w:lang w:eastAsia="ru-RU"/>
              </w:rPr>
            </w:pPr>
            <w:r w:rsidRPr="00086A8E">
              <w:rPr>
                <w:rFonts w:ascii="Times New Roman" w:eastAsia="Times New Roman" w:hAnsi="Times New Roman" w:cs="Times New Roman"/>
                <w:color w:val="000000"/>
                <w:sz w:val="24"/>
                <w:szCs w:val="24"/>
                <w:lang w:eastAsia="ru-RU"/>
              </w:rPr>
              <w:t>2) являющееся объектом жилищного фонда.</w:t>
            </w:r>
          </w:p>
          <w:p w:rsidR="00D6767C" w:rsidRDefault="00D6767C" w:rsidP="00D6767C">
            <w:pPr>
              <w:keepNext/>
              <w:spacing w:after="0" w:line="240" w:lineRule="auto"/>
              <w:ind w:left="5" w:firstLine="567"/>
              <w:contextualSpacing/>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E01109">
              <w:rPr>
                <w:rFonts w:ascii="Times New Roman" w:eastAsia="Times New Roman" w:hAnsi="Times New Roman" w:cs="Times New Roman"/>
                <w:b/>
                <w:sz w:val="24"/>
                <w:szCs w:val="24"/>
                <w:lang w:eastAsia="ru-RU"/>
              </w:rPr>
              <w:t>Если доходы, подлежащие получению (полученные) от другого лица при эксплуатации объектов социальной сферы, составляют более 5 процентов от совокупного годового дохода, включая такие доходы, то</w:t>
            </w:r>
            <w:r>
              <w:rPr>
                <w:rFonts w:ascii="Times New Roman" w:eastAsia="Times New Roman" w:hAnsi="Times New Roman" w:cs="Times New Roman"/>
                <w:b/>
                <w:sz w:val="24"/>
                <w:szCs w:val="24"/>
                <w:lang w:eastAsia="ru-RU"/>
              </w:rPr>
              <w:t xml:space="preserve"> указанные доходы признаются доходами от реализации и подлежат включению </w:t>
            </w:r>
            <w:r w:rsidRPr="00E01109">
              <w:rPr>
                <w:rFonts w:ascii="Times New Roman" w:eastAsia="Times New Roman" w:hAnsi="Times New Roman" w:cs="Times New Roman"/>
                <w:b/>
                <w:sz w:val="24"/>
                <w:szCs w:val="24"/>
                <w:lang w:eastAsia="ru-RU"/>
              </w:rPr>
              <w:t>в совокупный годовой доход</w:t>
            </w:r>
            <w:r>
              <w:rPr>
                <w:rFonts w:ascii="Times New Roman" w:eastAsia="Times New Roman" w:hAnsi="Times New Roman" w:cs="Times New Roman"/>
                <w:b/>
                <w:sz w:val="24"/>
                <w:szCs w:val="24"/>
                <w:lang w:eastAsia="ru-RU"/>
              </w:rPr>
              <w:t xml:space="preserve"> в общеустановленном порядке. </w:t>
            </w:r>
          </w:p>
          <w:p w:rsidR="00D6767C" w:rsidRDefault="00D6767C" w:rsidP="00D6767C">
            <w:pPr>
              <w:keepNext/>
              <w:spacing w:after="0" w:line="240" w:lineRule="auto"/>
              <w:ind w:left="400"/>
              <w:contextualSpacing/>
              <w:jc w:val="both"/>
              <w:outlineLvl w:val="2"/>
              <w:rPr>
                <w:rFonts w:ascii="Times New Roman" w:eastAsia="Times New Roman" w:hAnsi="Times New Roman" w:cs="Times New Roman"/>
                <w:b/>
                <w:sz w:val="24"/>
                <w:szCs w:val="24"/>
                <w:lang w:eastAsia="ru-RU"/>
              </w:rPr>
            </w:pPr>
          </w:p>
        </w:tc>
        <w:tc>
          <w:tcPr>
            <w:tcW w:w="1458" w:type="pct"/>
          </w:tcPr>
          <w:p w:rsidR="00D6767C" w:rsidRDefault="00D6767C" w:rsidP="00D676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Уточняющая поправка</w:t>
            </w:r>
          </w:p>
        </w:tc>
        <w:tc>
          <w:tcPr>
            <w:tcW w:w="483" w:type="pct"/>
          </w:tcPr>
          <w:p w:rsidR="00D6767C" w:rsidRDefault="00D6767C" w:rsidP="00D6767C">
            <w:pPr>
              <w:rPr>
                <w:rFonts w:ascii="Times New Roman" w:hAnsi="Times New Roman" w:cs="Times New Roman"/>
              </w:rPr>
            </w:pPr>
            <w:r>
              <w:rPr>
                <w:rFonts w:ascii="Times New Roman" w:hAnsi="Times New Roman" w:cs="Times New Roman"/>
              </w:rPr>
              <w:t>Евразийская группа</w:t>
            </w:r>
          </w:p>
        </w:tc>
      </w:tr>
      <w:tr w:rsidR="001176EB" w:rsidRPr="00953372" w:rsidTr="001176EB">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ind w:left="0" w:firstLine="0"/>
              <w:rPr>
                <w:rFonts w:ascii="Times New Roman" w:hAnsi="Times New Roman" w:cs="Times New Roman"/>
                <w:b/>
                <w:sz w:val="24"/>
                <w:szCs w:val="24"/>
              </w:rPr>
            </w:pPr>
          </w:p>
        </w:tc>
        <w:tc>
          <w:tcPr>
            <w:tcW w:w="480" w:type="pct"/>
          </w:tcPr>
          <w:p w:rsidR="001176EB" w:rsidRPr="00036DE9" w:rsidRDefault="001176EB" w:rsidP="001176EB">
            <w:pPr>
              <w:rPr>
                <w:rFonts w:ascii="Times New Roman" w:hAnsi="Times New Roman" w:cs="Times New Roman"/>
                <w:b/>
                <w:sz w:val="24"/>
                <w:szCs w:val="24"/>
              </w:rPr>
            </w:pPr>
            <w:r w:rsidRPr="00036DE9">
              <w:rPr>
                <w:rFonts w:ascii="Times New Roman" w:hAnsi="Times New Roman" w:cs="Times New Roman"/>
                <w:b/>
                <w:sz w:val="24"/>
                <w:szCs w:val="24"/>
              </w:rPr>
              <w:t>Статья 239</w:t>
            </w:r>
          </w:p>
        </w:tc>
        <w:tc>
          <w:tcPr>
            <w:tcW w:w="1122" w:type="pct"/>
          </w:tcPr>
          <w:p w:rsidR="001176EB" w:rsidRPr="00036DE9" w:rsidRDefault="001176EB" w:rsidP="001176EB">
            <w:pPr>
              <w:shd w:val="clear" w:color="auto" w:fill="FFFFFF"/>
              <w:spacing w:after="0" w:line="240" w:lineRule="auto"/>
              <w:ind w:left="1200" w:hanging="800"/>
              <w:jc w:val="both"/>
              <w:textAlignment w:val="baseline"/>
              <w:rPr>
                <w:rFonts w:ascii="Times New Roman" w:eastAsia="Times New Roman" w:hAnsi="Times New Roman" w:cs="Times New Roman"/>
                <w:sz w:val="24"/>
                <w:szCs w:val="24"/>
                <w:lang w:eastAsia="ru-RU"/>
              </w:rPr>
            </w:pPr>
            <w:r w:rsidRPr="00036DE9">
              <w:rPr>
                <w:rFonts w:ascii="Times New Roman" w:eastAsia="Times New Roman" w:hAnsi="Times New Roman" w:cs="Times New Roman"/>
                <w:b/>
                <w:bCs/>
                <w:sz w:val="24"/>
                <w:szCs w:val="24"/>
                <w:lang w:eastAsia="ru-RU"/>
              </w:rPr>
              <w:t>Статья 239. Доход, полученный при эксплуатации объектов социальной сферы</w:t>
            </w:r>
          </w:p>
          <w:p w:rsidR="001176EB" w:rsidRPr="00036DE9" w:rsidRDefault="001176EB" w:rsidP="001176EB">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036DE9">
              <w:rPr>
                <w:rFonts w:ascii="Times New Roman" w:eastAsia="Times New Roman" w:hAnsi="Times New Roman" w:cs="Times New Roman"/>
                <w:sz w:val="24"/>
                <w:szCs w:val="24"/>
                <w:lang w:eastAsia="ru-RU"/>
              </w:rPr>
              <w:t xml:space="preserve">Если доходы, подлежащие получению (полученные) от другого лица при эксплуатации объектов социальной сферы, составляют не более 5 </w:t>
            </w:r>
            <w:r w:rsidRPr="00036DE9">
              <w:rPr>
                <w:rFonts w:ascii="Times New Roman" w:eastAsia="Times New Roman" w:hAnsi="Times New Roman" w:cs="Times New Roman"/>
                <w:sz w:val="24"/>
                <w:szCs w:val="24"/>
                <w:lang w:eastAsia="ru-RU"/>
              </w:rPr>
              <w:lastRenderedPageBreak/>
              <w:t>процентов от совокупного годового дохода, включая такие доходы, то в совокупный годовой доход налогоплательщика включается превышение таких доходов над фактически понесенными расходами при эксплуатации объектов социальной сферы, определяемыми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1176EB" w:rsidRPr="00036DE9" w:rsidRDefault="001176EB" w:rsidP="001176EB">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036DE9">
              <w:rPr>
                <w:rFonts w:ascii="Times New Roman" w:eastAsia="Times New Roman" w:hAnsi="Times New Roman" w:cs="Times New Roman"/>
                <w:sz w:val="24"/>
                <w:szCs w:val="24"/>
                <w:lang w:eastAsia="ru-RU"/>
              </w:rPr>
              <w:t>Объектом социальной сферы является имущество, принадлежащее налогоплательщику на праве собственности:</w:t>
            </w:r>
          </w:p>
          <w:p w:rsidR="001176EB" w:rsidRPr="00036DE9" w:rsidRDefault="001176EB" w:rsidP="001176EB">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036DE9">
              <w:rPr>
                <w:rFonts w:ascii="Times New Roman" w:eastAsia="Times New Roman" w:hAnsi="Times New Roman" w:cs="Times New Roman"/>
                <w:sz w:val="24"/>
                <w:szCs w:val="24"/>
                <w:lang w:eastAsia="ru-RU"/>
              </w:rPr>
              <w:t>1) используемое в одном или нескольких из следующих видов деятельности:</w:t>
            </w:r>
          </w:p>
          <w:p w:rsidR="001176EB" w:rsidRPr="00036DE9" w:rsidRDefault="001176EB" w:rsidP="001176EB">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036DE9">
              <w:rPr>
                <w:rFonts w:ascii="Times New Roman" w:eastAsia="Times New Roman" w:hAnsi="Times New Roman" w:cs="Times New Roman"/>
                <w:sz w:val="24"/>
                <w:szCs w:val="24"/>
                <w:lang w:eastAsia="ru-RU"/>
              </w:rPr>
              <w:t>в области организации отдыха, развлечений;</w:t>
            </w:r>
          </w:p>
          <w:p w:rsidR="001176EB" w:rsidRPr="00036DE9" w:rsidRDefault="001176EB" w:rsidP="001176EB">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036DE9">
              <w:rPr>
                <w:rFonts w:ascii="Times New Roman" w:eastAsia="Times New Roman" w:hAnsi="Times New Roman" w:cs="Times New Roman"/>
                <w:sz w:val="24"/>
                <w:szCs w:val="24"/>
                <w:lang w:eastAsia="ru-RU"/>
              </w:rPr>
              <w:t>в сфере науки, культуры, физической культуры и спорта, по сохранению историко-культурного наследия, архивных ценностей;</w:t>
            </w:r>
          </w:p>
          <w:p w:rsidR="001176EB" w:rsidRPr="00036DE9" w:rsidRDefault="001176EB" w:rsidP="001176EB">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036DE9">
              <w:rPr>
                <w:rFonts w:ascii="Times New Roman" w:eastAsia="Times New Roman" w:hAnsi="Times New Roman" w:cs="Times New Roman"/>
                <w:sz w:val="24"/>
                <w:szCs w:val="24"/>
                <w:lang w:eastAsia="ru-RU"/>
              </w:rPr>
              <w:t>2) являющееся объектом жилищного фонда;</w:t>
            </w:r>
          </w:p>
          <w:p w:rsidR="001176EB" w:rsidRPr="00036DE9" w:rsidRDefault="001176EB" w:rsidP="001176EB">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036DE9">
              <w:rPr>
                <w:rFonts w:ascii="Times New Roman" w:eastAsia="Times New Roman" w:hAnsi="Times New Roman" w:cs="Times New Roman"/>
                <w:sz w:val="24"/>
                <w:szCs w:val="24"/>
                <w:lang w:eastAsia="ru-RU"/>
              </w:rPr>
              <w:lastRenderedPageBreak/>
              <w:t xml:space="preserve">3) </w:t>
            </w:r>
            <w:r w:rsidRPr="00036DE9">
              <w:rPr>
                <w:rFonts w:ascii="Times New Roman" w:eastAsia="Times New Roman" w:hAnsi="Times New Roman" w:cs="Times New Roman"/>
                <w:b/>
                <w:sz w:val="24"/>
                <w:szCs w:val="24"/>
                <w:lang w:eastAsia="ru-RU"/>
              </w:rPr>
              <w:t>отсутствует</w:t>
            </w:r>
            <w:r w:rsidRPr="00036DE9">
              <w:rPr>
                <w:rFonts w:ascii="Times New Roman" w:eastAsia="Times New Roman" w:hAnsi="Times New Roman" w:cs="Times New Roman"/>
                <w:sz w:val="24"/>
                <w:szCs w:val="24"/>
                <w:lang w:eastAsia="ru-RU"/>
              </w:rPr>
              <w:t xml:space="preserve">. </w:t>
            </w:r>
          </w:p>
          <w:p w:rsidR="001176EB" w:rsidRPr="00036DE9" w:rsidRDefault="001176EB" w:rsidP="001176EB">
            <w:pPr>
              <w:rPr>
                <w:rFonts w:ascii="Times New Roman" w:hAnsi="Times New Roman" w:cs="Times New Roman"/>
                <w:b/>
                <w:sz w:val="24"/>
                <w:szCs w:val="24"/>
              </w:rPr>
            </w:pPr>
          </w:p>
        </w:tc>
        <w:tc>
          <w:tcPr>
            <w:tcW w:w="1143" w:type="pct"/>
          </w:tcPr>
          <w:p w:rsidR="001176EB" w:rsidRPr="00036DE9" w:rsidRDefault="001176EB" w:rsidP="001176E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6DE9">
              <w:rPr>
                <w:rFonts w:ascii="Times New Roman" w:eastAsia="Times New Roman" w:hAnsi="Times New Roman" w:cs="Times New Roman"/>
                <w:b/>
                <w:bCs/>
                <w:color w:val="000000"/>
                <w:sz w:val="24"/>
                <w:szCs w:val="24"/>
                <w:lang w:eastAsia="ru-RU"/>
              </w:rPr>
              <w:lastRenderedPageBreak/>
              <w:t>Статья 239. Доход, полученный при эксплуатации объектов социальной сферы</w:t>
            </w:r>
          </w:p>
          <w:p w:rsidR="001176EB" w:rsidRPr="00036DE9" w:rsidRDefault="001176EB" w:rsidP="001176EB">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036DE9">
              <w:rPr>
                <w:rFonts w:ascii="Times New Roman" w:eastAsia="Times New Roman" w:hAnsi="Times New Roman" w:cs="Times New Roman"/>
                <w:color w:val="000000"/>
                <w:sz w:val="24"/>
                <w:szCs w:val="24"/>
                <w:lang w:eastAsia="ru-RU"/>
              </w:rPr>
              <w:t xml:space="preserve">Если доходы, подлежащие получению (полученные) от другого лица при эксплуатации объектов социальной сферы, составляют не более 5 процентов </w:t>
            </w:r>
            <w:r w:rsidRPr="00036DE9">
              <w:rPr>
                <w:rFonts w:ascii="Times New Roman" w:eastAsia="Times New Roman" w:hAnsi="Times New Roman" w:cs="Times New Roman"/>
                <w:color w:val="000000"/>
                <w:sz w:val="24"/>
                <w:szCs w:val="24"/>
                <w:lang w:eastAsia="ru-RU"/>
              </w:rPr>
              <w:lastRenderedPageBreak/>
              <w:t>от совокупного годового дохода, включая такие доходы, то в совокупный годовой доход налогоплательщика включается превышение таких доходов над фактически понесенными расходами при эксплуатации объектов социальной сферы, определяемыми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1176EB" w:rsidRPr="00036DE9" w:rsidRDefault="001176EB" w:rsidP="001176EB">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036DE9">
              <w:rPr>
                <w:rFonts w:ascii="Times New Roman" w:eastAsia="Times New Roman" w:hAnsi="Times New Roman" w:cs="Times New Roman"/>
                <w:color w:val="000000"/>
                <w:sz w:val="24"/>
                <w:szCs w:val="24"/>
                <w:lang w:eastAsia="ru-RU"/>
              </w:rPr>
              <w:t>Объектом социальной сферы является имущество, принадлежащее налогоплательщику на праве собственности:</w:t>
            </w:r>
          </w:p>
          <w:p w:rsidR="001176EB" w:rsidRPr="00036DE9" w:rsidRDefault="001176EB" w:rsidP="001176EB">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036DE9">
              <w:rPr>
                <w:rFonts w:ascii="Times New Roman" w:eastAsia="Times New Roman" w:hAnsi="Times New Roman" w:cs="Times New Roman"/>
                <w:color w:val="000000"/>
                <w:sz w:val="24"/>
                <w:szCs w:val="24"/>
                <w:lang w:eastAsia="ru-RU"/>
              </w:rPr>
              <w:t>1) используемое в одном или нескольких из следующих видов деятельности:</w:t>
            </w:r>
          </w:p>
          <w:p w:rsidR="001176EB" w:rsidRPr="00036DE9" w:rsidRDefault="001176EB" w:rsidP="001176EB">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036DE9">
              <w:rPr>
                <w:rFonts w:ascii="Times New Roman" w:eastAsia="Times New Roman" w:hAnsi="Times New Roman" w:cs="Times New Roman"/>
                <w:color w:val="000000"/>
                <w:sz w:val="24"/>
                <w:szCs w:val="24"/>
                <w:lang w:eastAsia="ru-RU"/>
              </w:rPr>
              <w:t>в области организации отдыха, развлечений;</w:t>
            </w:r>
          </w:p>
          <w:p w:rsidR="001176EB" w:rsidRPr="00036DE9" w:rsidRDefault="001176EB" w:rsidP="001176EB">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036DE9">
              <w:rPr>
                <w:rFonts w:ascii="Times New Roman" w:eastAsia="Times New Roman" w:hAnsi="Times New Roman" w:cs="Times New Roman"/>
                <w:color w:val="000000"/>
                <w:sz w:val="24"/>
                <w:szCs w:val="24"/>
                <w:lang w:eastAsia="ru-RU"/>
              </w:rPr>
              <w:t>в сфере науки, культуры, физической культуры и спорта, по сохранению историко-культурного наследия, архивных ценностей;</w:t>
            </w:r>
          </w:p>
          <w:p w:rsidR="001176EB" w:rsidRPr="00036DE9" w:rsidRDefault="001176EB" w:rsidP="001176EB">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036DE9">
              <w:rPr>
                <w:rFonts w:ascii="Times New Roman" w:eastAsia="Times New Roman" w:hAnsi="Times New Roman" w:cs="Times New Roman"/>
                <w:color w:val="000000"/>
                <w:sz w:val="24"/>
                <w:szCs w:val="24"/>
                <w:lang w:eastAsia="ru-RU"/>
              </w:rPr>
              <w:t>2) являющееся объектом жилищного фонда;</w:t>
            </w:r>
          </w:p>
          <w:p w:rsidR="001176EB" w:rsidRPr="00036DE9" w:rsidRDefault="001176EB" w:rsidP="001176EB">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036DE9">
              <w:rPr>
                <w:rFonts w:ascii="Times New Roman" w:eastAsia="Times New Roman" w:hAnsi="Times New Roman" w:cs="Times New Roman"/>
                <w:sz w:val="24"/>
                <w:szCs w:val="24"/>
                <w:highlight w:val="yellow"/>
                <w:lang w:eastAsia="ru-RU"/>
              </w:rPr>
              <w:t xml:space="preserve">3) используемое для </w:t>
            </w:r>
            <w:r w:rsidRPr="00036DE9">
              <w:rPr>
                <w:rFonts w:ascii="Times New Roman" w:eastAsia="Times New Roman" w:hAnsi="Times New Roman" w:cs="Times New Roman"/>
                <w:sz w:val="24"/>
                <w:szCs w:val="24"/>
                <w:highlight w:val="yellow"/>
                <w:lang w:eastAsia="ru-RU"/>
              </w:rPr>
              <w:lastRenderedPageBreak/>
              <w:t>организации питания и проживания обучающихся, организациями, осуществляющими деятельность в социальной сфере.</w:t>
            </w:r>
            <w:r w:rsidRPr="00036DE9">
              <w:rPr>
                <w:rFonts w:ascii="Times New Roman" w:eastAsia="Times New Roman" w:hAnsi="Times New Roman" w:cs="Times New Roman"/>
                <w:sz w:val="24"/>
                <w:szCs w:val="24"/>
                <w:lang w:eastAsia="ru-RU"/>
              </w:rPr>
              <w:t xml:space="preserve"> </w:t>
            </w:r>
          </w:p>
          <w:p w:rsidR="001176EB" w:rsidRPr="00036DE9" w:rsidRDefault="001176EB" w:rsidP="001176EB">
            <w:pPr>
              <w:rPr>
                <w:rFonts w:ascii="Times New Roman" w:hAnsi="Times New Roman" w:cs="Times New Roman"/>
                <w:b/>
                <w:sz w:val="24"/>
                <w:szCs w:val="24"/>
              </w:rPr>
            </w:pPr>
          </w:p>
        </w:tc>
        <w:tc>
          <w:tcPr>
            <w:tcW w:w="1458" w:type="pct"/>
          </w:tcPr>
          <w:p w:rsidR="001176EB" w:rsidRPr="00036DE9" w:rsidRDefault="001176EB" w:rsidP="001176EB">
            <w:pPr>
              <w:spacing w:after="0" w:line="240" w:lineRule="auto"/>
              <w:jc w:val="both"/>
              <w:rPr>
                <w:rFonts w:ascii="Times New Roman" w:hAnsi="Times New Roman" w:cs="Times New Roman"/>
                <w:color w:val="000000"/>
                <w:sz w:val="24"/>
                <w:szCs w:val="24"/>
              </w:rPr>
            </w:pPr>
            <w:r w:rsidRPr="00036DE9">
              <w:rPr>
                <w:rFonts w:ascii="Times New Roman" w:hAnsi="Times New Roman" w:cs="Times New Roman"/>
                <w:color w:val="000000"/>
                <w:sz w:val="24"/>
                <w:szCs w:val="24"/>
              </w:rPr>
              <w:lastRenderedPageBreak/>
              <w:t xml:space="preserve">Согласно совместного приказа и.о. Министра образования и науки Республики Казахстан от 31 декабря 2015 года № 719 и и.о. Министра национальной экономики Республики Казахстан от 31 декабря 2015 года № 843. Зарегистрирован в Министерстве юстиции Республики Казахстан 31 декабря 2015 года № 12777 «Об утверждении критериев оценки степени риска и проверочных листов по </w:t>
            </w:r>
            <w:r w:rsidRPr="00036DE9">
              <w:rPr>
                <w:rFonts w:ascii="Times New Roman" w:hAnsi="Times New Roman" w:cs="Times New Roman"/>
                <w:color w:val="000000"/>
                <w:sz w:val="24"/>
                <w:szCs w:val="24"/>
              </w:rPr>
              <w:lastRenderedPageBreak/>
              <w:t>проверкам за системой образования», Приложение 1</w:t>
            </w:r>
            <w:r w:rsidRPr="00036DE9">
              <w:rPr>
                <w:rFonts w:ascii="Times New Roman" w:hAnsi="Times New Roman" w:cs="Times New Roman"/>
                <w:sz w:val="24"/>
                <w:szCs w:val="24"/>
              </w:rPr>
              <w:br/>
            </w:r>
            <w:r w:rsidRPr="00036DE9">
              <w:rPr>
                <w:rFonts w:ascii="Times New Roman" w:hAnsi="Times New Roman" w:cs="Times New Roman"/>
                <w:color w:val="000000"/>
                <w:sz w:val="24"/>
                <w:szCs w:val="24"/>
              </w:rPr>
              <w:t>к совместному приказу исполняющего обязанности</w:t>
            </w:r>
            <w:r w:rsidRPr="00036DE9">
              <w:rPr>
                <w:rFonts w:ascii="Times New Roman" w:hAnsi="Times New Roman" w:cs="Times New Roman"/>
                <w:sz w:val="24"/>
                <w:szCs w:val="24"/>
              </w:rPr>
              <w:br/>
            </w:r>
            <w:r w:rsidRPr="00036DE9">
              <w:rPr>
                <w:rFonts w:ascii="Times New Roman" w:hAnsi="Times New Roman" w:cs="Times New Roman"/>
                <w:color w:val="000000"/>
                <w:sz w:val="24"/>
                <w:szCs w:val="24"/>
              </w:rPr>
              <w:t>Министра образования и науки Республики Казахстан</w:t>
            </w:r>
            <w:r w:rsidRPr="00036DE9">
              <w:rPr>
                <w:rFonts w:ascii="Times New Roman" w:hAnsi="Times New Roman" w:cs="Times New Roman"/>
                <w:sz w:val="24"/>
                <w:szCs w:val="24"/>
              </w:rPr>
              <w:br/>
            </w:r>
            <w:r w:rsidRPr="00036DE9">
              <w:rPr>
                <w:rFonts w:ascii="Times New Roman" w:hAnsi="Times New Roman" w:cs="Times New Roman"/>
                <w:color w:val="000000"/>
                <w:sz w:val="24"/>
                <w:szCs w:val="24"/>
              </w:rPr>
              <w:t>от 31 декабря 2015 года № 719 и исполняющего обязанности</w:t>
            </w:r>
            <w:r w:rsidRPr="00036DE9">
              <w:rPr>
                <w:rFonts w:ascii="Times New Roman" w:hAnsi="Times New Roman" w:cs="Times New Roman"/>
                <w:sz w:val="24"/>
                <w:szCs w:val="24"/>
              </w:rPr>
              <w:br/>
            </w:r>
            <w:r w:rsidRPr="00036DE9">
              <w:rPr>
                <w:rFonts w:ascii="Times New Roman" w:hAnsi="Times New Roman" w:cs="Times New Roman"/>
                <w:color w:val="000000"/>
                <w:sz w:val="24"/>
                <w:szCs w:val="24"/>
              </w:rPr>
              <w:t>Министра национальной экономики Республики Казахстан</w:t>
            </w:r>
            <w:r w:rsidRPr="00036DE9">
              <w:rPr>
                <w:rFonts w:ascii="Times New Roman" w:hAnsi="Times New Roman" w:cs="Times New Roman"/>
                <w:sz w:val="24"/>
                <w:szCs w:val="24"/>
              </w:rPr>
              <w:br/>
            </w:r>
            <w:r w:rsidRPr="00036DE9">
              <w:rPr>
                <w:rFonts w:ascii="Times New Roman" w:hAnsi="Times New Roman" w:cs="Times New Roman"/>
                <w:color w:val="000000"/>
                <w:sz w:val="24"/>
                <w:szCs w:val="24"/>
              </w:rPr>
              <w:t>от 31 декабря 2015 года № 843 «Критерии оценки степени риска за системой образования, Приложение</w:t>
            </w:r>
            <w:r w:rsidRPr="00036DE9">
              <w:rPr>
                <w:rFonts w:ascii="Times New Roman" w:hAnsi="Times New Roman" w:cs="Times New Roman"/>
                <w:sz w:val="24"/>
                <w:szCs w:val="24"/>
              </w:rPr>
              <w:br/>
            </w:r>
            <w:r w:rsidRPr="00036DE9">
              <w:rPr>
                <w:rFonts w:ascii="Times New Roman" w:hAnsi="Times New Roman" w:cs="Times New Roman"/>
                <w:color w:val="000000"/>
                <w:sz w:val="24"/>
                <w:szCs w:val="24"/>
              </w:rPr>
              <w:t>к Критериям оценки</w:t>
            </w:r>
            <w:r w:rsidRPr="00036DE9">
              <w:rPr>
                <w:rFonts w:ascii="Times New Roman" w:hAnsi="Times New Roman" w:cs="Times New Roman"/>
                <w:sz w:val="24"/>
                <w:szCs w:val="24"/>
              </w:rPr>
              <w:br/>
            </w:r>
            <w:r w:rsidRPr="00036DE9">
              <w:rPr>
                <w:rFonts w:ascii="Times New Roman" w:hAnsi="Times New Roman" w:cs="Times New Roman"/>
                <w:color w:val="000000"/>
                <w:sz w:val="24"/>
                <w:szCs w:val="24"/>
              </w:rPr>
              <w:t>степени риска</w:t>
            </w:r>
            <w:r w:rsidRPr="00036DE9">
              <w:rPr>
                <w:rFonts w:ascii="Times New Roman" w:hAnsi="Times New Roman" w:cs="Times New Roman"/>
                <w:sz w:val="24"/>
                <w:szCs w:val="24"/>
              </w:rPr>
              <w:br/>
            </w:r>
            <w:r w:rsidRPr="00036DE9">
              <w:rPr>
                <w:rFonts w:ascii="Times New Roman" w:hAnsi="Times New Roman" w:cs="Times New Roman"/>
                <w:color w:val="000000"/>
                <w:sz w:val="24"/>
                <w:szCs w:val="24"/>
              </w:rPr>
              <w:t xml:space="preserve">за системой образования, </w:t>
            </w:r>
            <w:r w:rsidRPr="00036DE9">
              <w:rPr>
                <w:rFonts w:ascii="Times New Roman" w:hAnsi="Times New Roman" w:cs="Times New Roman"/>
                <w:bCs/>
                <w:color w:val="000000"/>
                <w:sz w:val="24"/>
                <w:szCs w:val="24"/>
              </w:rPr>
              <w:t xml:space="preserve">Для деятельности организаций образования, реализующих образовательные программы высшего и послевузовского образования утвержден (помимо прочих) следующий критерий: </w:t>
            </w:r>
            <w:r w:rsidRPr="00036DE9">
              <w:rPr>
                <w:rFonts w:ascii="Times New Roman" w:hAnsi="Times New Roman" w:cs="Times New Roman"/>
                <w:color w:val="000000"/>
                <w:sz w:val="24"/>
                <w:szCs w:val="24"/>
              </w:rPr>
              <w:t xml:space="preserve">7) Отсутствие объекта питания для обучающихся, либо функционирование объекта питания для обучающихся при отсутствии санитарно-эпидемиологического заключения о соответствии объекта питания санитарным правилам и нормам; 52) </w:t>
            </w:r>
            <w:r w:rsidRPr="00036DE9">
              <w:rPr>
                <w:rFonts w:ascii="Times New Roman" w:hAnsi="Times New Roman" w:cs="Times New Roman"/>
                <w:color w:val="000000"/>
                <w:sz w:val="24"/>
                <w:szCs w:val="24"/>
              </w:rPr>
              <w:br/>
              <w:t xml:space="preserve">Наличие объекта питания для обучающихся в каждом учебном корпусе. </w:t>
            </w:r>
          </w:p>
          <w:p w:rsidR="001176EB" w:rsidRPr="00036DE9" w:rsidRDefault="001176EB" w:rsidP="001176EB">
            <w:pPr>
              <w:spacing w:after="0" w:line="240" w:lineRule="auto"/>
              <w:jc w:val="both"/>
              <w:rPr>
                <w:rFonts w:ascii="Times New Roman" w:hAnsi="Times New Roman" w:cs="Times New Roman"/>
                <w:color w:val="000000"/>
                <w:sz w:val="24"/>
                <w:szCs w:val="24"/>
              </w:rPr>
            </w:pPr>
          </w:p>
          <w:p w:rsidR="001176EB" w:rsidRPr="00036DE9" w:rsidRDefault="001176EB" w:rsidP="001176EB">
            <w:pPr>
              <w:spacing w:after="0" w:line="240" w:lineRule="auto"/>
              <w:jc w:val="both"/>
              <w:rPr>
                <w:rFonts w:ascii="Times New Roman" w:hAnsi="Times New Roman" w:cs="Times New Roman"/>
                <w:bCs/>
                <w:color w:val="000000"/>
                <w:sz w:val="24"/>
                <w:szCs w:val="24"/>
              </w:rPr>
            </w:pPr>
            <w:r w:rsidRPr="00036DE9">
              <w:rPr>
                <w:rFonts w:ascii="Times New Roman" w:hAnsi="Times New Roman" w:cs="Times New Roman"/>
                <w:color w:val="000000"/>
                <w:sz w:val="24"/>
                <w:szCs w:val="24"/>
              </w:rPr>
              <w:t>Таким образом, д</w:t>
            </w:r>
            <w:r w:rsidRPr="00036DE9">
              <w:rPr>
                <w:rFonts w:ascii="Times New Roman" w:hAnsi="Times New Roman" w:cs="Times New Roman"/>
                <w:bCs/>
                <w:color w:val="000000"/>
                <w:sz w:val="24"/>
                <w:szCs w:val="24"/>
              </w:rPr>
              <w:t xml:space="preserve">ля деятельности организаций образования, реализующих образовательные программы высшего и </w:t>
            </w:r>
            <w:r w:rsidRPr="00036DE9">
              <w:rPr>
                <w:rFonts w:ascii="Times New Roman" w:hAnsi="Times New Roman" w:cs="Times New Roman"/>
                <w:bCs/>
                <w:color w:val="000000"/>
                <w:sz w:val="24"/>
                <w:szCs w:val="24"/>
              </w:rPr>
              <w:lastRenderedPageBreak/>
              <w:t xml:space="preserve">послевузовского образования наличие объекта питания для обучающихся в каждом учебном корпусе, а также объекта для проживания обучающихся является обязательным. </w:t>
            </w:r>
          </w:p>
          <w:p w:rsidR="001176EB" w:rsidRPr="00036DE9" w:rsidRDefault="001176EB" w:rsidP="001176EB">
            <w:pPr>
              <w:spacing w:after="0" w:line="240" w:lineRule="auto"/>
              <w:jc w:val="both"/>
              <w:rPr>
                <w:rFonts w:ascii="Times New Roman" w:hAnsi="Times New Roman" w:cs="Times New Roman"/>
                <w:bCs/>
                <w:color w:val="000000"/>
                <w:sz w:val="24"/>
                <w:szCs w:val="24"/>
              </w:rPr>
            </w:pPr>
            <w:r w:rsidRPr="00036DE9">
              <w:rPr>
                <w:rFonts w:ascii="Times New Roman" w:hAnsi="Times New Roman" w:cs="Times New Roman"/>
                <w:bCs/>
                <w:color w:val="000000"/>
                <w:sz w:val="24"/>
                <w:szCs w:val="24"/>
              </w:rPr>
              <w:t xml:space="preserve">В связи с отсутствием штата поваров и прочего персонала объекта питания, равно как и профильного опыта в  организации питания, организации образования вынуждены сдавать указанные помещения в аренду, чтобы соответствовать предъявляемым критериям. Соответственно, возникает доход, полученный при эксплуатации объектов питания и проживания. </w:t>
            </w:r>
          </w:p>
          <w:p w:rsidR="001176EB" w:rsidRPr="00036DE9" w:rsidRDefault="001176EB" w:rsidP="001176EB">
            <w:pPr>
              <w:spacing w:after="0" w:line="240" w:lineRule="auto"/>
              <w:jc w:val="both"/>
              <w:rPr>
                <w:rFonts w:ascii="Times New Roman" w:hAnsi="Times New Roman" w:cs="Times New Roman"/>
                <w:sz w:val="24"/>
                <w:szCs w:val="24"/>
              </w:rPr>
            </w:pPr>
            <w:r w:rsidRPr="00036DE9">
              <w:rPr>
                <w:rFonts w:ascii="Times New Roman" w:hAnsi="Times New Roman" w:cs="Times New Roman"/>
                <w:bCs/>
                <w:color w:val="000000"/>
                <w:sz w:val="24"/>
                <w:szCs w:val="24"/>
              </w:rPr>
              <w:t xml:space="preserve">Считаем, что указанные объекты питания, в целях организации питания и проживания для обучающихся, могут быть отнесены к объектам социальной сферы. </w:t>
            </w:r>
          </w:p>
        </w:tc>
        <w:tc>
          <w:tcPr>
            <w:tcW w:w="483" w:type="pct"/>
            <w:tcBorders>
              <w:top w:val="single" w:sz="4" w:space="0" w:color="auto"/>
              <w:left w:val="single" w:sz="4" w:space="0" w:color="auto"/>
              <w:bottom w:val="single" w:sz="4" w:space="0" w:color="auto"/>
              <w:right w:val="single" w:sz="4" w:space="0" w:color="auto"/>
            </w:tcBorders>
          </w:tcPr>
          <w:p w:rsidR="001176EB" w:rsidRPr="00036DE9" w:rsidRDefault="001176EB" w:rsidP="001176EB">
            <w:pPr>
              <w:jc w:val="both"/>
              <w:rPr>
                <w:rFonts w:ascii="Times New Roman" w:hAnsi="Times New Roman" w:cs="Times New Roman"/>
                <w:b/>
                <w:color w:val="000000" w:themeColor="text1"/>
                <w:sz w:val="24"/>
                <w:szCs w:val="24"/>
              </w:rPr>
            </w:pPr>
            <w:r w:rsidRPr="00036DE9">
              <w:rPr>
                <w:rFonts w:ascii="Times New Roman" w:hAnsi="Times New Roman" w:cs="Times New Roman"/>
                <w:b/>
                <w:color w:val="000000" w:themeColor="text1"/>
                <w:sz w:val="24"/>
                <w:szCs w:val="24"/>
              </w:rPr>
              <w:lastRenderedPageBreak/>
              <w:t>КАЗГЮУ</w:t>
            </w:r>
          </w:p>
        </w:tc>
      </w:tr>
      <w:tr w:rsidR="001176EB" w:rsidRPr="00953372" w:rsidTr="00AD1AD8">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ind w:left="0" w:firstLine="0"/>
              <w:rPr>
                <w:rFonts w:ascii="Times New Roman" w:hAnsi="Times New Roman" w:cs="Times New Roman"/>
                <w:b/>
                <w:sz w:val="24"/>
                <w:szCs w:val="24"/>
              </w:rPr>
            </w:pPr>
          </w:p>
        </w:tc>
        <w:tc>
          <w:tcPr>
            <w:tcW w:w="480" w:type="pct"/>
          </w:tcPr>
          <w:p w:rsidR="001176EB" w:rsidRDefault="001176EB" w:rsidP="001176EB">
            <w:pPr>
              <w:contextualSpacing/>
              <w:jc w:val="center"/>
            </w:pPr>
            <w:r w:rsidRPr="008749D1">
              <w:t>П.9 статьи 243</w:t>
            </w:r>
          </w:p>
        </w:tc>
        <w:tc>
          <w:tcPr>
            <w:tcW w:w="1122" w:type="pct"/>
          </w:tcPr>
          <w:p w:rsidR="001176EB" w:rsidRPr="008749D1" w:rsidRDefault="001176EB" w:rsidP="001176EB">
            <w:pPr>
              <w:ind w:firstLine="400"/>
              <w:jc w:val="both"/>
              <w:rPr>
                <w:b/>
                <w:color w:val="000000"/>
              </w:rPr>
            </w:pPr>
            <w:r w:rsidRPr="008749D1">
              <w:rPr>
                <w:b/>
                <w:color w:val="000000"/>
              </w:rPr>
              <w:t>Статья 243. Вычеты по отдельным видам расходов</w:t>
            </w:r>
          </w:p>
          <w:p w:rsidR="001176EB" w:rsidRPr="008749D1" w:rsidRDefault="001176EB" w:rsidP="001176EB">
            <w:pPr>
              <w:ind w:firstLine="400"/>
              <w:jc w:val="both"/>
              <w:rPr>
                <w:color w:val="000000"/>
              </w:rPr>
            </w:pPr>
          </w:p>
          <w:p w:rsidR="001176EB" w:rsidRPr="008749D1" w:rsidRDefault="001176EB" w:rsidP="001176EB">
            <w:pPr>
              <w:ind w:firstLine="400"/>
              <w:jc w:val="both"/>
              <w:rPr>
                <w:color w:val="000000"/>
              </w:rPr>
            </w:pPr>
            <w:r w:rsidRPr="008749D1">
              <w:rPr>
                <w:color w:val="000000"/>
              </w:rPr>
              <w:t>9. Если иное не установлено настоящей статьей, в стоимости приобретенных товаров, работ, услуг учитываются следующие затраты по налогу на добавленную стоимость:</w:t>
            </w:r>
          </w:p>
          <w:p w:rsidR="001176EB" w:rsidRPr="008749D1" w:rsidRDefault="001176EB" w:rsidP="001176EB">
            <w:pPr>
              <w:ind w:firstLine="400"/>
              <w:jc w:val="both"/>
              <w:rPr>
                <w:color w:val="000000"/>
              </w:rPr>
            </w:pPr>
            <w:r w:rsidRPr="008749D1">
              <w:rPr>
                <w:color w:val="000000"/>
              </w:rPr>
              <w:t xml:space="preserve">сумма налога на добавленную стоимость, не относимого в зачет в </w:t>
            </w:r>
            <w:r w:rsidRPr="008749D1">
              <w:rPr>
                <w:color w:val="000000"/>
              </w:rPr>
              <w:lastRenderedPageBreak/>
              <w:t>соответствии с пунктом 1 статьи 402 настоящего Кодекса;</w:t>
            </w:r>
          </w:p>
          <w:p w:rsidR="001176EB" w:rsidRPr="008749D1" w:rsidRDefault="001176EB" w:rsidP="001176EB">
            <w:pPr>
              <w:ind w:firstLine="400"/>
              <w:jc w:val="both"/>
              <w:rPr>
                <w:color w:val="000000"/>
              </w:rPr>
            </w:pPr>
            <w:r w:rsidRPr="008749D1">
              <w:rPr>
                <w:color w:val="000000"/>
              </w:rPr>
              <w:t>сумма налога на добавленную стоимость, не разрешенного к отнесению в зачет в соответствии со статьями 408, 409 и 410 настоящего Кодекса;</w:t>
            </w:r>
          </w:p>
          <w:p w:rsidR="001176EB" w:rsidRPr="008749D1" w:rsidRDefault="001176EB" w:rsidP="001176EB">
            <w:pPr>
              <w:ind w:firstLine="400"/>
              <w:jc w:val="both"/>
              <w:rPr>
                <w:color w:val="000000"/>
              </w:rPr>
            </w:pPr>
            <w:r w:rsidRPr="008749D1">
              <w:rPr>
                <w:color w:val="000000"/>
              </w:rPr>
              <w:t>сумма корректировки налога на добавленную стоимость, относимого в зачет, в сторону уменьшения в случаях, указанных в подпунктах 1) и 4) пункта 2 статьи 404 настоящего Кодекса.</w:t>
            </w:r>
          </w:p>
          <w:p w:rsidR="001176EB" w:rsidRPr="008749D1" w:rsidRDefault="001176EB" w:rsidP="001176EB">
            <w:pPr>
              <w:ind w:firstLine="400"/>
              <w:jc w:val="both"/>
              <w:rPr>
                <w:color w:val="000000"/>
              </w:rPr>
            </w:pPr>
            <w:r w:rsidRPr="008749D1">
              <w:rPr>
                <w:color w:val="000000"/>
              </w:rPr>
              <w:t>Плательщик налога на добавленную стоимость вправе отнести на вычеты сумму:</w:t>
            </w:r>
          </w:p>
          <w:p w:rsidR="001176EB" w:rsidRPr="008749D1" w:rsidRDefault="001176EB" w:rsidP="001176EB">
            <w:pPr>
              <w:ind w:firstLine="400"/>
              <w:jc w:val="both"/>
              <w:rPr>
                <w:color w:val="000000"/>
              </w:rPr>
            </w:pPr>
            <w:r w:rsidRPr="008749D1">
              <w:rPr>
                <w:color w:val="000000"/>
              </w:rPr>
              <w:t>1) налога на добавленную стоимость, не разрешенного к отнесению в зачет, при применении пропорционального метода в соответствии со статьей 408 настоящего Кодекса, если в бухгалтерском учете такой налог не учтен в стоимости приобретенных товаров, работ, услуг;</w:t>
            </w:r>
          </w:p>
          <w:p w:rsidR="001176EB" w:rsidRPr="008749D1" w:rsidRDefault="001176EB" w:rsidP="001176EB">
            <w:pPr>
              <w:ind w:firstLine="400"/>
              <w:jc w:val="both"/>
              <w:rPr>
                <w:color w:val="000000"/>
              </w:rPr>
            </w:pPr>
            <w:r w:rsidRPr="008749D1">
              <w:rPr>
                <w:color w:val="000000"/>
              </w:rPr>
              <w:t xml:space="preserve">2) корректировки налога на добавленную стоимость, </w:t>
            </w:r>
            <w:r w:rsidRPr="008749D1">
              <w:rPr>
                <w:color w:val="000000"/>
              </w:rPr>
              <w:lastRenderedPageBreak/>
              <w:t>относимого в зачет, в сторону уменьшения в случае, указанном в подпункте 1) пункта 2 статьи 404 настоящего Кодекса, по фиксированным активам, запасам, работам, услугам, использованным при осуществлении деятельности, направленной на получение дохода;</w:t>
            </w:r>
          </w:p>
          <w:p w:rsidR="001176EB" w:rsidRPr="008749D1" w:rsidRDefault="001176EB" w:rsidP="001176EB">
            <w:pPr>
              <w:ind w:firstLine="400"/>
              <w:jc w:val="both"/>
              <w:rPr>
                <w:color w:val="000000"/>
              </w:rPr>
            </w:pPr>
          </w:p>
          <w:p w:rsidR="001176EB" w:rsidRPr="008749D1" w:rsidRDefault="001176EB" w:rsidP="001176EB">
            <w:pPr>
              <w:ind w:firstLine="400"/>
              <w:jc w:val="both"/>
              <w:rPr>
                <w:color w:val="000000"/>
              </w:rPr>
            </w:pPr>
            <w:r w:rsidRPr="008749D1">
              <w:rPr>
                <w:color w:val="000000"/>
              </w:rPr>
              <w:t>3) уменьшения налога на добавленную стоимость, относимого в зачет, в случае, указанном в подпункте 4) пункта 2 статьи 404 настоящего Кодекса, за исключением передачи в качестве вклада в уставный капитал активов, не подлежащих амортизации.</w:t>
            </w:r>
          </w:p>
          <w:p w:rsidR="001176EB" w:rsidRPr="008749D1" w:rsidRDefault="001176EB" w:rsidP="001176EB">
            <w:pPr>
              <w:ind w:firstLine="400"/>
              <w:jc w:val="both"/>
              <w:rPr>
                <w:color w:val="000000"/>
              </w:rPr>
            </w:pPr>
            <w:r w:rsidRPr="008749D1">
              <w:rPr>
                <w:color w:val="000000"/>
              </w:rPr>
              <w:t xml:space="preserve">Вычет, предусмотренный подпунктом 1) части второй настоящего пункта, производится в налоговом периоде, в котором возникает налог на добавленную стоимость, не разрешенный к отнесению в зачет при применении пропорционального метода отнесения в зачет в соответствии со </w:t>
            </w:r>
            <w:r w:rsidRPr="008749D1">
              <w:rPr>
                <w:color w:val="000000"/>
              </w:rPr>
              <w:lastRenderedPageBreak/>
              <w:t>статьей 408 настоящего Кодекса.</w:t>
            </w:r>
          </w:p>
          <w:p w:rsidR="001176EB" w:rsidRDefault="001176EB" w:rsidP="001176EB">
            <w:pPr>
              <w:ind w:firstLine="400"/>
              <w:jc w:val="both"/>
              <w:rPr>
                <w:color w:val="000000"/>
              </w:rPr>
            </w:pPr>
            <w:r w:rsidRPr="008749D1">
              <w:rPr>
                <w:color w:val="000000"/>
              </w:rPr>
              <w:t>Вычеты, предусмотренные подпунктами 2) и 3) части второй настоящего пункта, производятся в налоговом периоде, в котором подлежит корректировке сумма налога на добавленную стоимость, относимого в зачет.</w:t>
            </w:r>
          </w:p>
        </w:tc>
        <w:tc>
          <w:tcPr>
            <w:tcW w:w="1143" w:type="pct"/>
          </w:tcPr>
          <w:p w:rsidR="001176EB" w:rsidRPr="008749D1" w:rsidRDefault="001176EB" w:rsidP="001176EB">
            <w:pPr>
              <w:ind w:firstLine="400"/>
              <w:jc w:val="both"/>
              <w:rPr>
                <w:b/>
                <w:color w:val="000000"/>
              </w:rPr>
            </w:pPr>
            <w:r w:rsidRPr="008749D1">
              <w:rPr>
                <w:b/>
                <w:color w:val="000000"/>
              </w:rPr>
              <w:lastRenderedPageBreak/>
              <w:t>Статья 243. Вычеты по отдельным видам расходов</w:t>
            </w:r>
          </w:p>
          <w:p w:rsidR="001176EB" w:rsidRPr="008749D1" w:rsidRDefault="001176EB" w:rsidP="001176EB">
            <w:pPr>
              <w:ind w:firstLine="400"/>
              <w:jc w:val="both"/>
              <w:rPr>
                <w:color w:val="000000"/>
              </w:rPr>
            </w:pPr>
          </w:p>
          <w:p w:rsidR="001176EB" w:rsidRPr="008749D1" w:rsidRDefault="001176EB" w:rsidP="001176EB">
            <w:pPr>
              <w:ind w:firstLine="400"/>
              <w:jc w:val="both"/>
              <w:rPr>
                <w:color w:val="000000"/>
              </w:rPr>
            </w:pPr>
            <w:r w:rsidRPr="008749D1">
              <w:rPr>
                <w:color w:val="000000"/>
              </w:rPr>
              <w:t>9. Если иное не установлено настоящей статьей, в стоимости приобретенных товаров, работ, услуг учитываются следующие затраты по налогу на добавленную стоимость:</w:t>
            </w:r>
          </w:p>
          <w:p w:rsidR="001176EB" w:rsidRPr="008749D1" w:rsidRDefault="001176EB" w:rsidP="001176EB">
            <w:pPr>
              <w:ind w:firstLine="400"/>
              <w:jc w:val="both"/>
              <w:rPr>
                <w:color w:val="000000"/>
              </w:rPr>
            </w:pPr>
            <w:r w:rsidRPr="008749D1">
              <w:rPr>
                <w:color w:val="000000"/>
              </w:rPr>
              <w:t xml:space="preserve">сумма налога на добавленную стоимость, не относимого в зачет в </w:t>
            </w:r>
            <w:r w:rsidRPr="008749D1">
              <w:rPr>
                <w:color w:val="000000"/>
              </w:rPr>
              <w:lastRenderedPageBreak/>
              <w:t>соответствии с пунктом 1 статьи 402 настоящего Кодекса;</w:t>
            </w:r>
          </w:p>
          <w:p w:rsidR="001176EB" w:rsidRPr="008749D1" w:rsidRDefault="001176EB" w:rsidP="001176EB">
            <w:pPr>
              <w:ind w:firstLine="400"/>
              <w:jc w:val="both"/>
              <w:rPr>
                <w:color w:val="000000"/>
              </w:rPr>
            </w:pPr>
            <w:r w:rsidRPr="008749D1">
              <w:rPr>
                <w:color w:val="000000"/>
              </w:rPr>
              <w:t>сумма налога на добавленную стоимость, не разрешенного к отнесению в зачет в соответствии со статьями 408, 409 и 410 настоящего Кодекса;</w:t>
            </w:r>
          </w:p>
          <w:p w:rsidR="001176EB" w:rsidRPr="008749D1" w:rsidRDefault="001176EB" w:rsidP="001176EB">
            <w:pPr>
              <w:ind w:firstLine="400"/>
              <w:jc w:val="both"/>
              <w:rPr>
                <w:color w:val="000000"/>
              </w:rPr>
            </w:pPr>
            <w:r w:rsidRPr="008749D1">
              <w:rPr>
                <w:color w:val="000000"/>
              </w:rPr>
              <w:t>сумма корректировки налога на добавленную стоимость, относимого в зачет, в сторону уменьшения в случаях, указанных в подпунктах 1) и 4) пункта 2 статьи 404 настоящего Кодекса.</w:t>
            </w:r>
          </w:p>
          <w:p w:rsidR="001176EB" w:rsidRPr="008749D1" w:rsidRDefault="001176EB" w:rsidP="001176EB">
            <w:pPr>
              <w:ind w:firstLine="400"/>
              <w:jc w:val="both"/>
              <w:rPr>
                <w:color w:val="000000"/>
              </w:rPr>
            </w:pPr>
            <w:r w:rsidRPr="008749D1">
              <w:rPr>
                <w:color w:val="000000"/>
              </w:rPr>
              <w:t>Плательщик налога на добавленную стоимость вправе отнести на вычеты сумму:</w:t>
            </w:r>
          </w:p>
          <w:p w:rsidR="001176EB" w:rsidRPr="008749D1" w:rsidRDefault="001176EB" w:rsidP="001176EB">
            <w:pPr>
              <w:ind w:firstLine="400"/>
              <w:jc w:val="both"/>
              <w:rPr>
                <w:color w:val="000000"/>
              </w:rPr>
            </w:pPr>
            <w:r w:rsidRPr="008749D1">
              <w:rPr>
                <w:color w:val="000000"/>
              </w:rPr>
              <w:t>1) налога на добавленную стоимость, не разрешенного к отнесению в зачет, при применении пропорционального метода в соответствии со статьей 408 настоящего Кодекса, если в бухгалтерском учете такой налог не учтен в стоимости приобретенных товаров, работ, услуг;</w:t>
            </w:r>
          </w:p>
          <w:p w:rsidR="001176EB" w:rsidRPr="008749D1" w:rsidRDefault="001176EB" w:rsidP="001176EB">
            <w:pPr>
              <w:ind w:firstLine="400"/>
              <w:jc w:val="both"/>
              <w:rPr>
                <w:color w:val="000000"/>
              </w:rPr>
            </w:pPr>
            <w:r w:rsidRPr="008749D1">
              <w:rPr>
                <w:color w:val="000000"/>
              </w:rPr>
              <w:t xml:space="preserve">2) корректировки налога на добавленную стоимость, </w:t>
            </w:r>
            <w:r w:rsidRPr="008749D1">
              <w:rPr>
                <w:color w:val="000000"/>
              </w:rPr>
              <w:lastRenderedPageBreak/>
              <w:t>относимого в зачет, в сторону уменьшения в случае, указанном в подпункте 1) пункта 2 статьи 404 настоящего Кодекса, по фиксированным активам, запасам, работам, услугам, использованным при осуществлении деятельности, направленной на получение дохода;</w:t>
            </w:r>
          </w:p>
          <w:p w:rsidR="001176EB" w:rsidRPr="008749D1" w:rsidRDefault="001176EB" w:rsidP="001176EB">
            <w:pPr>
              <w:ind w:firstLine="400"/>
              <w:jc w:val="both"/>
              <w:rPr>
                <w:color w:val="000000"/>
              </w:rPr>
            </w:pPr>
          </w:p>
          <w:p w:rsidR="001176EB" w:rsidRPr="008749D1" w:rsidRDefault="001176EB" w:rsidP="001176EB">
            <w:pPr>
              <w:ind w:firstLine="400"/>
              <w:jc w:val="both"/>
              <w:rPr>
                <w:color w:val="000000"/>
              </w:rPr>
            </w:pPr>
            <w:r w:rsidRPr="008749D1">
              <w:rPr>
                <w:color w:val="000000"/>
              </w:rPr>
              <w:t>3) уменьшения налога на добавленную стоимость, относимого в зачет, в случае, указанном в подпункте 4) пункта 2 статьи 404 настоящего Кодекса, за исключением передачи в качестве вклада в уставный капитал активов, не подлежащих амортизации.</w:t>
            </w:r>
          </w:p>
          <w:p w:rsidR="001176EB" w:rsidRPr="00FF683D" w:rsidRDefault="001176EB" w:rsidP="001176EB">
            <w:pPr>
              <w:ind w:firstLine="400"/>
              <w:jc w:val="both"/>
              <w:rPr>
                <w:b/>
                <w:color w:val="000000"/>
              </w:rPr>
            </w:pPr>
            <w:r w:rsidRPr="00FF683D">
              <w:rPr>
                <w:b/>
                <w:color w:val="000000"/>
              </w:rPr>
              <w:t>4) превышения налога на добавленную стоимость, не возмещенную налогоплательщику по основаниям, предусмотренных  подпунктами 1), 3) и 4) части первой пункта 12 статьи 152 настоящего Кодекса, по истечению   срока исковой давности.</w:t>
            </w:r>
          </w:p>
          <w:p w:rsidR="001176EB" w:rsidRPr="00FF683D" w:rsidRDefault="001176EB" w:rsidP="001176EB">
            <w:pPr>
              <w:ind w:firstLine="400"/>
              <w:jc w:val="both"/>
              <w:rPr>
                <w:b/>
                <w:color w:val="000000"/>
              </w:rPr>
            </w:pPr>
            <w:r w:rsidRPr="00FF683D">
              <w:rPr>
                <w:b/>
                <w:color w:val="000000"/>
              </w:rPr>
              <w:t xml:space="preserve">При этом, налогоплательщик </w:t>
            </w:r>
            <w:r w:rsidRPr="00FF683D">
              <w:rPr>
                <w:b/>
                <w:color w:val="000000"/>
              </w:rPr>
              <w:lastRenderedPageBreak/>
              <w:t>обязан в срок до 31 марта года следующего за отчетным представить дополнительную налоговую отчетность по налогу на добавленную стоимость по уменьшению такого превышения на сумму отнесенного на вычет.</w:t>
            </w:r>
          </w:p>
          <w:p w:rsidR="001176EB" w:rsidRPr="008749D1" w:rsidRDefault="001176EB" w:rsidP="001176EB">
            <w:pPr>
              <w:ind w:firstLine="400"/>
              <w:jc w:val="both"/>
              <w:rPr>
                <w:color w:val="000000"/>
              </w:rPr>
            </w:pPr>
            <w:r w:rsidRPr="008749D1">
              <w:rPr>
                <w:color w:val="000000"/>
              </w:rPr>
              <w:t>Вычет, предусмотренный подпунктом 1) части второй настоящего пункта, производится в налоговом периоде, в котором возникает налог на добавленную стоимость, не разрешенный к отнесению в зачет при применении пропорционального метода отнесения в зачет в соответствии со статьей 408 настоящего Кодекса.</w:t>
            </w:r>
          </w:p>
          <w:p w:rsidR="001176EB" w:rsidRDefault="001176EB" w:rsidP="001176EB">
            <w:pPr>
              <w:ind w:firstLine="400"/>
              <w:jc w:val="both"/>
              <w:rPr>
                <w:color w:val="000000"/>
              </w:rPr>
            </w:pPr>
            <w:r w:rsidRPr="008749D1">
              <w:rPr>
                <w:color w:val="000000"/>
              </w:rPr>
              <w:t>Вычеты, предусмотренные подпунктами 2)</w:t>
            </w:r>
            <w:r>
              <w:rPr>
                <w:color w:val="000000"/>
              </w:rPr>
              <w:t xml:space="preserve"> и </w:t>
            </w:r>
            <w:r w:rsidRPr="008749D1">
              <w:rPr>
                <w:color w:val="000000"/>
              </w:rPr>
              <w:t>3)</w:t>
            </w:r>
            <w:r>
              <w:rPr>
                <w:color w:val="000000"/>
              </w:rPr>
              <w:t xml:space="preserve"> </w:t>
            </w:r>
            <w:r w:rsidRPr="008749D1">
              <w:rPr>
                <w:color w:val="000000"/>
              </w:rPr>
              <w:t>части второй настоящего пункта, производятся в налоговом периоде, в котором подлежит корректировке сумма налога на добавленную стоимость, относимого в зачет.</w:t>
            </w:r>
          </w:p>
        </w:tc>
        <w:tc>
          <w:tcPr>
            <w:tcW w:w="1458" w:type="pct"/>
          </w:tcPr>
          <w:p w:rsidR="001176EB" w:rsidRPr="008749D1" w:rsidRDefault="001176EB" w:rsidP="001176EB">
            <w:pPr>
              <w:ind w:firstLine="400"/>
              <w:jc w:val="both"/>
            </w:pPr>
            <w:r w:rsidRPr="008749D1">
              <w:lastRenderedPageBreak/>
              <w:t>Предлагается предоставить право налогоплательщикам экспортерам относить на вычет сумму дебетового сальдо по НДС, числящееся на лицевом счете налогоплательщика, образовавшееся по результатам проверок по возмещению превышения НДС и превышающий срок исковой давности.</w:t>
            </w:r>
          </w:p>
          <w:p w:rsidR="001176EB" w:rsidRPr="008749D1" w:rsidRDefault="001176EB" w:rsidP="001176EB">
            <w:pPr>
              <w:ind w:firstLine="400"/>
              <w:jc w:val="both"/>
            </w:pPr>
            <w:r w:rsidRPr="008749D1">
              <w:t xml:space="preserve">При этом, невозмещенная сумма НДС растет по независящим от налогоплательщика причинам, связанным с проведением встречных проверок поставщиков. Как </w:t>
            </w:r>
            <w:r w:rsidRPr="008749D1">
              <w:lastRenderedPageBreak/>
              <w:t>правило, невозврат превышения НДС обусловлен с не выявленными нарушениями со стороны поставщиков, а  отсутствием встречных проверок, в том числе по организационным причинам.</w:t>
            </w:r>
          </w:p>
          <w:p w:rsidR="001176EB" w:rsidRPr="008749D1" w:rsidRDefault="001176EB" w:rsidP="001176EB">
            <w:pPr>
              <w:ind w:firstLine="400"/>
              <w:jc w:val="both"/>
            </w:pPr>
            <w:r w:rsidRPr="008749D1">
              <w:t>Такое дебетовое сальдо  не подлежит возврату из бюджета, но может использоваться в счет уплаты предстоящих платежей.</w:t>
            </w:r>
          </w:p>
          <w:p w:rsidR="001176EB" w:rsidRDefault="001176EB" w:rsidP="001176EB">
            <w:pPr>
              <w:ind w:firstLine="400"/>
              <w:jc w:val="both"/>
            </w:pPr>
            <w:r w:rsidRPr="008749D1">
              <w:t>На практике у постоянных экспортеров использование дебетового сальдо в счет предстоящих платежей не возможно, т.к. постоянно существует превышение НДС, в связи с этим, предлагается дать возможность налогоплательщику такое невозмещенное дебетовое сальдо по НДС отнести на вычеты по  КПН по аналогии с ситуациями, предусмотренными подпунктами 1)-3) статьи 243 НК РК, в целях возможности компенсирования части не возвращенного из бюджета сумм НДС.</w:t>
            </w:r>
          </w:p>
        </w:tc>
        <w:tc>
          <w:tcPr>
            <w:tcW w:w="483" w:type="pct"/>
          </w:tcPr>
          <w:p w:rsidR="001176EB" w:rsidRDefault="001176EB" w:rsidP="001176EB">
            <w:pPr>
              <w:widowControl w:val="0"/>
              <w:suppressAutoHyphens/>
              <w:contextualSpacing/>
              <w:jc w:val="center"/>
            </w:pPr>
            <w:r>
              <w:lastRenderedPageBreak/>
              <w:t>Казахмыс</w:t>
            </w:r>
          </w:p>
          <w:p w:rsidR="001176EB" w:rsidRDefault="001176EB" w:rsidP="001176EB">
            <w:pPr>
              <w:widowControl w:val="0"/>
              <w:suppressAutoHyphens/>
              <w:contextualSpacing/>
              <w:jc w:val="center"/>
              <w:rPr>
                <w:lang w:val="en-US"/>
              </w:rPr>
            </w:pPr>
          </w:p>
          <w:p w:rsidR="001176EB" w:rsidRPr="00E56FDD" w:rsidRDefault="001176EB" w:rsidP="001176EB">
            <w:pPr>
              <w:widowControl w:val="0"/>
              <w:suppressAutoHyphens/>
              <w:contextualSpacing/>
              <w:jc w:val="center"/>
            </w:pPr>
            <w:r w:rsidRPr="00115673">
              <w:rPr>
                <w:highlight w:val="yellow"/>
              </w:rPr>
              <w:t>КПН</w:t>
            </w:r>
          </w:p>
        </w:tc>
      </w:tr>
      <w:tr w:rsidR="001176EB" w:rsidRPr="00953372" w:rsidTr="00AD1AD8">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ind w:left="0" w:firstLine="0"/>
              <w:rPr>
                <w:rFonts w:ascii="Times New Roman" w:hAnsi="Times New Roman" w:cs="Times New Roman"/>
                <w:b/>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176EB" w:rsidRPr="00D10CB7" w:rsidRDefault="001176EB" w:rsidP="001176EB">
            <w:pPr>
              <w:spacing w:after="120"/>
              <w:jc w:val="center"/>
              <w:rPr>
                <w:rFonts w:ascii="Times New Roman" w:hAnsi="Times New Roman" w:cs="Times New Roman"/>
                <w:b/>
                <w:bCs/>
                <w:sz w:val="24"/>
                <w:szCs w:val="24"/>
                <w:highlight w:val="yellow"/>
              </w:rPr>
            </w:pPr>
            <w:r w:rsidRPr="00D10CB7">
              <w:rPr>
                <w:rFonts w:ascii="Times New Roman" w:hAnsi="Times New Roman" w:cs="Times New Roman"/>
                <w:b/>
                <w:bCs/>
                <w:sz w:val="24"/>
                <w:szCs w:val="24"/>
              </w:rPr>
              <w:t>Пункт 15 статьи 243</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1176EB" w:rsidRPr="00514C4F" w:rsidRDefault="001176EB" w:rsidP="001176EB">
            <w:pPr>
              <w:spacing w:after="120"/>
              <w:jc w:val="both"/>
              <w:rPr>
                <w:rFonts w:ascii="Times New Roman" w:hAnsi="Times New Roman" w:cs="Times New Roman"/>
                <w:b/>
                <w:bCs/>
                <w:sz w:val="24"/>
                <w:szCs w:val="24"/>
              </w:rPr>
            </w:pPr>
            <w:r w:rsidRPr="00514C4F">
              <w:rPr>
                <w:rFonts w:ascii="Times New Roman" w:hAnsi="Times New Roman" w:cs="Times New Roman"/>
                <w:b/>
                <w:bCs/>
                <w:sz w:val="24"/>
                <w:szCs w:val="24"/>
              </w:rPr>
              <w:t>Статья 243. Вычеты по отдельным видам расходов</w:t>
            </w:r>
          </w:p>
          <w:p w:rsidR="001176EB" w:rsidRPr="00514C4F" w:rsidRDefault="001176EB" w:rsidP="001176EB">
            <w:pPr>
              <w:spacing w:after="120"/>
              <w:jc w:val="both"/>
              <w:rPr>
                <w:rFonts w:ascii="Times New Roman" w:hAnsi="Times New Roman" w:cs="Times New Roman"/>
                <w:b/>
                <w:bCs/>
                <w:sz w:val="24"/>
                <w:szCs w:val="24"/>
              </w:rPr>
            </w:pPr>
            <w:r w:rsidRPr="00514C4F">
              <w:rPr>
                <w:rFonts w:ascii="Times New Roman" w:hAnsi="Times New Roman" w:cs="Times New Roman"/>
                <w:b/>
                <w:bCs/>
                <w:sz w:val="24"/>
                <w:szCs w:val="24"/>
              </w:rPr>
              <w:t>…</w:t>
            </w:r>
          </w:p>
          <w:p w:rsidR="001176EB" w:rsidRPr="000D0E07" w:rsidRDefault="001176EB" w:rsidP="001176EB">
            <w:pPr>
              <w:spacing w:after="120"/>
              <w:jc w:val="both"/>
              <w:rPr>
                <w:rFonts w:ascii="Times New Roman" w:hAnsi="Times New Roman" w:cs="Times New Roman"/>
                <w:bCs/>
                <w:sz w:val="24"/>
                <w:szCs w:val="24"/>
                <w:highlight w:val="yellow"/>
              </w:rPr>
            </w:pPr>
            <w:r w:rsidRPr="00514C4F">
              <w:rPr>
                <w:rFonts w:ascii="Times New Roman" w:hAnsi="Times New Roman" w:cs="Times New Roman"/>
                <w:bCs/>
                <w:sz w:val="24"/>
                <w:szCs w:val="24"/>
              </w:rPr>
              <w:lastRenderedPageBreak/>
              <w:t>15. Налогоплательщик, имеющий право на производство и (или) реализацию товара на основании лицензионного или сублицензионного договора (соглашения), зарегистрированного в порядке, определенном законодательством Республики Казахстан,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1176EB" w:rsidRPr="00514C4F" w:rsidRDefault="001176EB" w:rsidP="001176EB">
            <w:pPr>
              <w:spacing w:after="120"/>
              <w:jc w:val="both"/>
              <w:rPr>
                <w:rFonts w:ascii="Times New Roman" w:hAnsi="Times New Roman" w:cs="Times New Roman"/>
                <w:b/>
                <w:bCs/>
                <w:sz w:val="24"/>
                <w:szCs w:val="24"/>
              </w:rPr>
            </w:pPr>
            <w:r w:rsidRPr="00514C4F">
              <w:rPr>
                <w:rFonts w:ascii="Times New Roman" w:hAnsi="Times New Roman" w:cs="Times New Roman"/>
                <w:b/>
                <w:bCs/>
                <w:sz w:val="24"/>
                <w:szCs w:val="24"/>
              </w:rPr>
              <w:lastRenderedPageBreak/>
              <w:t>Статья 243. Вычеты по отдельным видам расходов</w:t>
            </w:r>
          </w:p>
          <w:p w:rsidR="001176EB" w:rsidRPr="00514C4F" w:rsidRDefault="001176EB" w:rsidP="001176EB">
            <w:pPr>
              <w:spacing w:after="120"/>
              <w:jc w:val="both"/>
              <w:rPr>
                <w:rFonts w:ascii="Times New Roman" w:hAnsi="Times New Roman" w:cs="Times New Roman"/>
                <w:b/>
                <w:bCs/>
                <w:sz w:val="24"/>
                <w:szCs w:val="24"/>
              </w:rPr>
            </w:pPr>
            <w:r w:rsidRPr="00514C4F">
              <w:rPr>
                <w:rFonts w:ascii="Times New Roman" w:hAnsi="Times New Roman" w:cs="Times New Roman"/>
                <w:b/>
                <w:bCs/>
                <w:sz w:val="24"/>
                <w:szCs w:val="24"/>
              </w:rPr>
              <w:t>…</w:t>
            </w:r>
          </w:p>
          <w:p w:rsidR="001176EB" w:rsidRPr="000D0E07" w:rsidRDefault="001176EB" w:rsidP="001176EB">
            <w:pPr>
              <w:spacing w:after="120"/>
              <w:jc w:val="both"/>
              <w:rPr>
                <w:rFonts w:ascii="Times New Roman" w:hAnsi="Times New Roman" w:cs="Times New Roman"/>
                <w:b/>
                <w:bCs/>
                <w:sz w:val="24"/>
                <w:szCs w:val="24"/>
                <w:highlight w:val="yellow"/>
              </w:rPr>
            </w:pPr>
            <w:r w:rsidRPr="00514C4F">
              <w:rPr>
                <w:rFonts w:ascii="Times New Roman" w:hAnsi="Times New Roman" w:cs="Times New Roman"/>
                <w:bCs/>
                <w:sz w:val="24"/>
                <w:szCs w:val="24"/>
              </w:rPr>
              <w:lastRenderedPageBreak/>
              <w:t>15. Налогоплательщик, имеющий право на производство и (или) реализацию товара на основании лицензионного или сублицензионного договора (соглашения), зарегистрированного в порядке, определенном законодательством Республики Казахстан</w:t>
            </w:r>
            <w:r>
              <w:rPr>
                <w:rFonts w:ascii="Times New Roman" w:hAnsi="Times New Roman" w:cs="Times New Roman"/>
                <w:bCs/>
                <w:sz w:val="24"/>
                <w:szCs w:val="24"/>
              </w:rPr>
              <w:t xml:space="preserve">, </w:t>
            </w:r>
            <w:r w:rsidRPr="00AF6D15">
              <w:rPr>
                <w:rFonts w:ascii="Times New Roman" w:hAnsi="Times New Roman" w:cs="Times New Roman"/>
                <w:b/>
                <w:bCs/>
                <w:sz w:val="24"/>
                <w:szCs w:val="24"/>
                <w:highlight w:val="yellow"/>
              </w:rPr>
              <w:t xml:space="preserve">или иного договора </w:t>
            </w:r>
            <w:r>
              <w:rPr>
                <w:rFonts w:ascii="Times New Roman" w:hAnsi="Times New Roman" w:cs="Times New Roman"/>
                <w:b/>
                <w:bCs/>
                <w:sz w:val="24"/>
                <w:szCs w:val="24"/>
                <w:highlight w:val="yellow"/>
              </w:rPr>
              <w:t>предоставляющего налогоплательщику</w:t>
            </w:r>
            <w:r w:rsidRPr="00AF6D15">
              <w:rPr>
                <w:rFonts w:ascii="Times New Roman" w:hAnsi="Times New Roman" w:cs="Times New Roman"/>
                <w:b/>
                <w:bCs/>
                <w:sz w:val="24"/>
                <w:szCs w:val="24"/>
                <w:highlight w:val="yellow"/>
              </w:rPr>
              <w:t xml:space="preserve"> право на реализацию товара</w:t>
            </w:r>
            <w:r w:rsidRPr="00514C4F">
              <w:rPr>
                <w:rFonts w:ascii="Times New Roman" w:hAnsi="Times New Roman" w:cs="Times New Roman"/>
                <w:bCs/>
                <w:sz w:val="24"/>
                <w:szCs w:val="24"/>
              </w:rPr>
              <w:t>,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1176EB" w:rsidRDefault="001176EB" w:rsidP="001176EB">
            <w:pPr>
              <w:spacing w:after="120"/>
              <w:jc w:val="both"/>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Поправка принята в работу, со стороны КГД готовится редакция пункта 15 ст. 243.</w:t>
            </w:r>
          </w:p>
          <w:p w:rsidR="001176EB" w:rsidRDefault="001176EB" w:rsidP="001176EB">
            <w:pPr>
              <w:spacing w:after="120"/>
              <w:jc w:val="both"/>
              <w:rPr>
                <w:rFonts w:ascii="Times New Roman" w:hAnsi="Times New Roman" w:cs="Times New Roman"/>
                <w:sz w:val="24"/>
                <w:szCs w:val="24"/>
                <w:highlight w:val="yellow"/>
              </w:rPr>
            </w:pPr>
          </w:p>
          <w:p w:rsidR="001176EB" w:rsidRPr="00B33084" w:rsidRDefault="001176EB" w:rsidP="001176EB">
            <w:pPr>
              <w:spacing w:after="120"/>
              <w:jc w:val="both"/>
              <w:rPr>
                <w:rFonts w:ascii="Times New Roman" w:hAnsi="Times New Roman" w:cs="Times New Roman"/>
                <w:sz w:val="24"/>
                <w:szCs w:val="24"/>
                <w:highlight w:val="yellow"/>
              </w:rPr>
            </w:pPr>
          </w:p>
        </w:tc>
        <w:tc>
          <w:tcPr>
            <w:tcW w:w="483" w:type="pct"/>
            <w:tcBorders>
              <w:top w:val="single" w:sz="4" w:space="0" w:color="auto"/>
              <w:left w:val="single" w:sz="4" w:space="0" w:color="auto"/>
              <w:bottom w:val="single" w:sz="4" w:space="0" w:color="auto"/>
              <w:right w:val="single" w:sz="4" w:space="0" w:color="auto"/>
            </w:tcBorders>
          </w:tcPr>
          <w:p w:rsidR="001176EB" w:rsidRPr="00653128" w:rsidRDefault="001176EB" w:rsidP="001176EB">
            <w:pPr>
              <w:spacing w:after="120"/>
              <w:jc w:val="both"/>
              <w:rPr>
                <w:rFonts w:ascii="Times New Roman" w:hAnsi="Times New Roman" w:cs="Times New Roman"/>
                <w:sz w:val="24"/>
                <w:szCs w:val="24"/>
                <w:highlight w:val="yellow"/>
                <w:lang w:val="kk-KZ"/>
              </w:rPr>
            </w:pPr>
            <w:r>
              <w:rPr>
                <w:rFonts w:ascii="Times New Roman" w:eastAsia="Calibri" w:hAnsi="Times New Roman" w:cs="Times New Roman"/>
                <w:b/>
                <w:bCs/>
                <w:sz w:val="24"/>
                <w:szCs w:val="24"/>
                <w:lang w:eastAsia="ru-RU"/>
              </w:rPr>
              <w:lastRenderedPageBreak/>
              <w:t>Филип Моррис Казахстан</w:t>
            </w:r>
          </w:p>
        </w:tc>
      </w:tr>
      <w:tr w:rsidR="001176EB" w:rsidRPr="00953372" w:rsidTr="00AD1AD8">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ind w:left="0" w:firstLine="0"/>
              <w:rPr>
                <w:rFonts w:ascii="Times New Roman" w:hAnsi="Times New Roman" w:cs="Times New Roman"/>
                <w:b/>
                <w:sz w:val="24"/>
                <w:szCs w:val="24"/>
              </w:rPr>
            </w:pPr>
          </w:p>
        </w:tc>
        <w:tc>
          <w:tcPr>
            <w:tcW w:w="480" w:type="pct"/>
          </w:tcPr>
          <w:p w:rsidR="001176EB" w:rsidRPr="00C92C58" w:rsidRDefault="001176EB" w:rsidP="001176EB">
            <w:pPr>
              <w:jc w:val="both"/>
              <w:rPr>
                <w:rFonts w:ascii="Times New Roman" w:hAnsi="Times New Roman" w:cs="Times New Roman"/>
              </w:rPr>
            </w:pPr>
            <w:r>
              <w:rPr>
                <w:rFonts w:ascii="Times New Roman" w:hAnsi="Times New Roman" w:cs="Times New Roman"/>
              </w:rPr>
              <w:t>Статья 248</w:t>
            </w:r>
          </w:p>
        </w:tc>
        <w:tc>
          <w:tcPr>
            <w:tcW w:w="1122" w:type="pct"/>
          </w:tcPr>
          <w:p w:rsidR="001176EB" w:rsidRPr="00C92C58" w:rsidRDefault="001176EB" w:rsidP="001176EB">
            <w:pPr>
              <w:ind w:firstLine="397"/>
              <w:rPr>
                <w:rFonts w:ascii="Times New Roman" w:hAnsi="Times New Roman" w:cs="Times New Roman"/>
                <w:bCs/>
              </w:rPr>
            </w:pPr>
          </w:p>
        </w:tc>
        <w:tc>
          <w:tcPr>
            <w:tcW w:w="1143" w:type="pct"/>
          </w:tcPr>
          <w:p w:rsidR="001176EB" w:rsidRPr="00C92C58" w:rsidRDefault="001176EB" w:rsidP="001176EB">
            <w:pPr>
              <w:ind w:firstLine="397"/>
              <w:rPr>
                <w:rFonts w:ascii="Times New Roman" w:hAnsi="Times New Roman" w:cs="Times New Roman"/>
                <w:bCs/>
              </w:rPr>
            </w:pPr>
            <w:r w:rsidRPr="00C92C58">
              <w:rPr>
                <w:rFonts w:ascii="Times New Roman" w:hAnsi="Times New Roman" w:cs="Times New Roman"/>
                <w:bCs/>
              </w:rPr>
              <w:t xml:space="preserve">Пункт 1 </w:t>
            </w:r>
          </w:p>
          <w:p w:rsidR="001176EB" w:rsidRPr="00C92C58" w:rsidRDefault="001176EB" w:rsidP="001176EB">
            <w:pPr>
              <w:ind w:firstLine="397"/>
              <w:rPr>
                <w:rFonts w:ascii="Times New Roman" w:hAnsi="Times New Roman" w:cs="Times New Roman"/>
              </w:rPr>
            </w:pPr>
            <w:r w:rsidRPr="00C92C58">
              <w:rPr>
                <w:rFonts w:ascii="Times New Roman" w:hAnsi="Times New Roman" w:cs="Times New Roman"/>
                <w:bCs/>
              </w:rPr>
              <w:t>4) возникшие в связи с реализацией товаров, выполнением работ, оказанием услуг физическим лицам через иные юридические лица.</w:t>
            </w:r>
          </w:p>
        </w:tc>
        <w:tc>
          <w:tcPr>
            <w:tcW w:w="1458" w:type="pct"/>
          </w:tcPr>
          <w:p w:rsidR="001176EB" w:rsidRPr="00946611" w:rsidRDefault="001176EB" w:rsidP="001176EB">
            <w:pPr>
              <w:pStyle w:val="j13"/>
              <w:shd w:val="clear" w:color="auto" w:fill="FFFFFF"/>
              <w:spacing w:before="0" w:beforeAutospacing="0" w:after="0" w:afterAutospacing="0"/>
              <w:ind w:firstLine="360"/>
              <w:textAlignment w:val="baseline"/>
              <w:rPr>
                <w:sz w:val="22"/>
                <w:szCs w:val="22"/>
              </w:rPr>
            </w:pPr>
            <w:r>
              <w:rPr>
                <w:sz w:val="22"/>
                <w:szCs w:val="22"/>
              </w:rPr>
              <w:t xml:space="preserve">В налоговом кодексе не предусмотрены вычеты по сомнительной дебиторской задолженности в случае когда реализация услуг осуществляется через иные юридические лица (агенты), к примеру продажа авиабилетов. Возникают ситуации когда агент реализовал услугу перевозки физическому лицу, который далее получил услугу перевозки, пролетел согласно авиабилету на воздушном транспорте перевозчика, однако агент который продал билет пассажиру не выплатил денежные средства перевозчику. </w:t>
            </w:r>
            <w:r>
              <w:rPr>
                <w:sz w:val="22"/>
                <w:szCs w:val="22"/>
              </w:rPr>
              <w:lastRenderedPageBreak/>
              <w:t>Таким образом, получается, что получателем услуг является физическое лицо, пассажир. Однако взаиморасчеты осуществляются между юридическими лицами. Считаем что в данном случае, так как взаиморасчеты ведутся между юридическими лицами, сомнительная дебиторская задолженность должна быть отнесена на вычеты. В противном случае, юридическое лицо оказавшее услугу, обязан выставить претензии физическому лицу, которое по сути оплатили услугу, но агенту.</w:t>
            </w:r>
          </w:p>
        </w:tc>
        <w:tc>
          <w:tcPr>
            <w:tcW w:w="483" w:type="pct"/>
          </w:tcPr>
          <w:p w:rsidR="001176EB" w:rsidRPr="00C821F4" w:rsidRDefault="001176EB" w:rsidP="001176EB">
            <w:pPr>
              <w:pStyle w:val="j13"/>
              <w:shd w:val="clear" w:color="auto" w:fill="FFFFFF"/>
              <w:spacing w:before="0" w:beforeAutospacing="0" w:after="0" w:afterAutospacing="0"/>
              <w:ind w:firstLine="360"/>
              <w:jc w:val="both"/>
              <w:textAlignment w:val="baseline"/>
              <w:rPr>
                <w:sz w:val="22"/>
                <w:szCs w:val="22"/>
                <w:lang w:val="kk-KZ"/>
              </w:rPr>
            </w:pPr>
            <w:r>
              <w:rPr>
                <w:sz w:val="22"/>
                <w:szCs w:val="22"/>
                <w:lang w:val="kk-KZ"/>
              </w:rPr>
              <w:lastRenderedPageBreak/>
              <w:t>АО Эйр Астана</w:t>
            </w:r>
          </w:p>
        </w:tc>
      </w:tr>
      <w:tr w:rsidR="001176EB" w:rsidRPr="00953372" w:rsidTr="00AD1AD8">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ind w:left="0" w:firstLine="0"/>
              <w:rPr>
                <w:rFonts w:ascii="Times New Roman" w:hAnsi="Times New Roman" w:cs="Times New Roman"/>
                <w:b/>
                <w:sz w:val="24"/>
                <w:szCs w:val="24"/>
              </w:rPr>
            </w:pPr>
          </w:p>
        </w:tc>
        <w:tc>
          <w:tcPr>
            <w:tcW w:w="480" w:type="pct"/>
          </w:tcPr>
          <w:p w:rsidR="001176EB" w:rsidRPr="00E06584" w:rsidRDefault="001176EB" w:rsidP="001176EB">
            <w:pPr>
              <w:widowControl w:val="0"/>
              <w:jc w:val="both"/>
              <w:rPr>
                <w:color w:val="000000"/>
                <w:sz w:val="20"/>
                <w:szCs w:val="20"/>
              </w:rPr>
            </w:pPr>
            <w:r w:rsidRPr="00C17CC8">
              <w:rPr>
                <w:color w:val="000000"/>
                <w:sz w:val="20"/>
                <w:szCs w:val="20"/>
              </w:rPr>
              <w:t>п.  1 ст.  250</w:t>
            </w:r>
          </w:p>
        </w:tc>
        <w:tc>
          <w:tcPr>
            <w:tcW w:w="1122" w:type="pct"/>
          </w:tcPr>
          <w:p w:rsidR="001176EB" w:rsidRPr="00C17CC8" w:rsidRDefault="001176EB" w:rsidP="001176EB">
            <w:pPr>
              <w:jc w:val="both"/>
              <w:rPr>
                <w:b/>
                <w:color w:val="000000"/>
                <w:sz w:val="20"/>
                <w:szCs w:val="20"/>
              </w:rPr>
            </w:pPr>
            <w:r w:rsidRPr="00C17CC8">
              <w:rPr>
                <w:b/>
                <w:color w:val="000000"/>
                <w:sz w:val="20"/>
                <w:szCs w:val="20"/>
              </w:rPr>
              <w:t>Статья 250. Вычет по отчислениям в резервные фонды</w:t>
            </w:r>
          </w:p>
          <w:p w:rsidR="001176EB" w:rsidRPr="00C17CC8" w:rsidRDefault="001176EB" w:rsidP="001176EB">
            <w:pPr>
              <w:jc w:val="both"/>
              <w:rPr>
                <w:b/>
                <w:color w:val="000000"/>
                <w:sz w:val="20"/>
                <w:szCs w:val="20"/>
              </w:rPr>
            </w:pPr>
            <w:r w:rsidRPr="00C17CC8">
              <w:rPr>
                <w:b/>
                <w:color w:val="000000"/>
                <w:sz w:val="20"/>
                <w:szCs w:val="20"/>
              </w:rPr>
              <w:t>Вычет по отчислениям в резервные фонды</w:t>
            </w:r>
          </w:p>
          <w:p w:rsidR="001176EB" w:rsidRPr="00C17CC8" w:rsidRDefault="001176EB" w:rsidP="001176EB">
            <w:pPr>
              <w:ind w:firstLine="397"/>
              <w:jc w:val="both"/>
              <w:rPr>
                <w:sz w:val="20"/>
                <w:szCs w:val="20"/>
              </w:rPr>
            </w:pPr>
            <w:r w:rsidRPr="00C17CC8">
              <w:rPr>
                <w:rStyle w:val="s0"/>
                <w:sz w:val="20"/>
                <w:szCs w:val="20"/>
              </w:rPr>
              <w:t xml:space="preserve">1. Если иное не установлено </w:t>
            </w:r>
            <w:bookmarkStart w:id="4" w:name="sub1006050996"/>
            <w:r w:rsidRPr="00C17CC8">
              <w:rPr>
                <w:rStyle w:val="s2"/>
                <w:sz w:val="20"/>
                <w:szCs w:val="20"/>
              </w:rPr>
              <w:fldChar w:fldCharType="begin"/>
            </w:r>
            <w:r w:rsidRPr="00C17CC8">
              <w:rPr>
                <w:rStyle w:val="s2"/>
                <w:sz w:val="20"/>
                <w:szCs w:val="20"/>
              </w:rPr>
              <w:instrText xml:space="preserve"> HYPERLINK "jl:36148637.2320300%20" </w:instrText>
            </w:r>
            <w:r w:rsidRPr="00C17CC8">
              <w:rPr>
                <w:rStyle w:val="s2"/>
                <w:sz w:val="20"/>
                <w:szCs w:val="20"/>
              </w:rPr>
              <w:fldChar w:fldCharType="separate"/>
            </w:r>
            <w:r w:rsidRPr="00C17CC8">
              <w:rPr>
                <w:rStyle w:val="aa"/>
                <w:sz w:val="20"/>
                <w:szCs w:val="20"/>
              </w:rPr>
              <w:t>пунктом 3 статьи 232</w:t>
            </w:r>
            <w:r w:rsidRPr="00C17CC8">
              <w:rPr>
                <w:rStyle w:val="s2"/>
                <w:sz w:val="20"/>
                <w:szCs w:val="20"/>
              </w:rPr>
              <w:fldChar w:fldCharType="end"/>
            </w:r>
            <w:bookmarkEnd w:id="4"/>
            <w:r w:rsidRPr="00C17CC8">
              <w:rPr>
                <w:rStyle w:val="s0"/>
                <w:sz w:val="20"/>
                <w:szCs w:val="20"/>
              </w:rPr>
              <w:t xml:space="preserve"> настоящего Кодекса,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порядке, определенном Национальным Банком Республики Казахстан по согласованию с уполномоченным </w:t>
            </w:r>
            <w:r w:rsidRPr="00C17CC8">
              <w:rPr>
                <w:rStyle w:val="s0"/>
                <w:sz w:val="20"/>
                <w:szCs w:val="20"/>
              </w:rPr>
              <w:lastRenderedPageBreak/>
              <w:t>органом.</w:t>
            </w:r>
          </w:p>
          <w:p w:rsidR="001176EB" w:rsidRPr="00C17CC8" w:rsidRDefault="001176EB" w:rsidP="001176EB">
            <w:pPr>
              <w:ind w:firstLine="426"/>
              <w:jc w:val="both"/>
              <w:rPr>
                <w:sz w:val="20"/>
                <w:szCs w:val="20"/>
              </w:rPr>
            </w:pPr>
            <w:r w:rsidRPr="00C17CC8">
              <w:rPr>
                <w:sz w:val="20"/>
                <w:szCs w:val="20"/>
              </w:rPr>
              <w:t>Стоимость залога и другого обеспечения учитывается при определении суммы провизий (резервов) в случаях и порядке, которые определены правилами создания провизий (резервов).</w:t>
            </w:r>
          </w:p>
          <w:p w:rsidR="001176EB" w:rsidRPr="00C17CC8" w:rsidRDefault="001176EB" w:rsidP="001176EB">
            <w:pPr>
              <w:ind w:firstLine="426"/>
              <w:jc w:val="both"/>
              <w:rPr>
                <w:sz w:val="20"/>
                <w:szCs w:val="20"/>
              </w:rPr>
            </w:pPr>
            <w:r w:rsidRPr="00C17CC8">
              <w:rPr>
                <w:sz w:val="20"/>
                <w:szCs w:val="20"/>
              </w:rPr>
              <w:t>Положения настоящего пункта применяются по провизиям (резервам) против следующих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w:t>
            </w:r>
          </w:p>
          <w:p w:rsidR="001176EB" w:rsidRPr="00405AD7" w:rsidRDefault="001176EB" w:rsidP="001176EB">
            <w:pPr>
              <w:ind w:firstLine="426"/>
              <w:jc w:val="both"/>
              <w:rPr>
                <w:sz w:val="20"/>
                <w:szCs w:val="20"/>
              </w:rPr>
            </w:pPr>
            <w:bookmarkStart w:id="5" w:name="SUB2500101"/>
            <w:bookmarkEnd w:id="5"/>
            <w:r w:rsidRPr="00C17CC8">
              <w:rPr>
                <w:sz w:val="20"/>
                <w:szCs w:val="20"/>
              </w:rPr>
              <w:t>1) депозитов, включая остатки на корреспондентских счетах, размещенных в других банках, а также вознаграждений по таким депозитам</w:t>
            </w:r>
            <w:r w:rsidRPr="00405AD7">
              <w:rPr>
                <w:sz w:val="20"/>
                <w:szCs w:val="20"/>
                <w:highlight w:val="yellow"/>
              </w:rPr>
              <w:t>, начисленных после 31 декабря 2012 года</w:t>
            </w:r>
            <w:r w:rsidRPr="00405AD7">
              <w:rPr>
                <w:sz w:val="20"/>
                <w:szCs w:val="20"/>
              </w:rPr>
              <w:t>;</w:t>
            </w:r>
          </w:p>
          <w:p w:rsidR="001176EB" w:rsidRPr="00405AD7" w:rsidRDefault="001176EB" w:rsidP="001176EB">
            <w:pPr>
              <w:ind w:firstLine="426"/>
              <w:jc w:val="both"/>
              <w:rPr>
                <w:sz w:val="20"/>
                <w:szCs w:val="20"/>
              </w:rPr>
            </w:pPr>
            <w:bookmarkStart w:id="6" w:name="SUB2500102"/>
            <w:bookmarkEnd w:id="6"/>
            <w:r w:rsidRPr="00C17CC8">
              <w:rPr>
                <w:sz w:val="20"/>
                <w:szCs w:val="20"/>
              </w:rPr>
              <w:t>2) кредитов (за исключением финансового лизинга), предоставленных другим банкам и клиентам, а также вознаграждений по таким кредитам</w:t>
            </w:r>
            <w:r w:rsidRPr="00405AD7">
              <w:rPr>
                <w:sz w:val="20"/>
                <w:szCs w:val="20"/>
                <w:highlight w:val="yellow"/>
              </w:rPr>
              <w:t>, начисленных после 31 декабря 2012 года</w:t>
            </w:r>
            <w:r w:rsidRPr="00405AD7">
              <w:rPr>
                <w:sz w:val="20"/>
                <w:szCs w:val="20"/>
              </w:rPr>
              <w:t>;</w:t>
            </w:r>
          </w:p>
          <w:p w:rsidR="001176EB" w:rsidRPr="00C17CC8" w:rsidRDefault="001176EB" w:rsidP="001176EB">
            <w:pPr>
              <w:ind w:firstLine="426"/>
              <w:jc w:val="both"/>
              <w:rPr>
                <w:sz w:val="20"/>
                <w:szCs w:val="20"/>
              </w:rPr>
            </w:pPr>
            <w:bookmarkStart w:id="7" w:name="SUB2500103"/>
            <w:bookmarkEnd w:id="7"/>
            <w:r w:rsidRPr="00C17CC8">
              <w:rPr>
                <w:sz w:val="20"/>
                <w:szCs w:val="20"/>
              </w:rPr>
              <w:t xml:space="preserve">3) дебиторской задолженности по </w:t>
            </w:r>
            <w:r w:rsidRPr="00C17CC8">
              <w:rPr>
                <w:sz w:val="20"/>
                <w:szCs w:val="20"/>
              </w:rPr>
              <w:lastRenderedPageBreak/>
              <w:t>документарным расчетам и гарантиям;</w:t>
            </w:r>
          </w:p>
          <w:p w:rsidR="001176EB" w:rsidRPr="00C17CC8" w:rsidRDefault="001176EB" w:rsidP="001176EB">
            <w:pPr>
              <w:ind w:firstLine="426"/>
              <w:jc w:val="both"/>
              <w:rPr>
                <w:sz w:val="20"/>
                <w:szCs w:val="20"/>
              </w:rPr>
            </w:pPr>
            <w:bookmarkStart w:id="8" w:name="SUB2500104"/>
            <w:bookmarkEnd w:id="8"/>
            <w:r w:rsidRPr="00C17CC8">
              <w:rPr>
                <w:sz w:val="20"/>
                <w:szCs w:val="20"/>
              </w:rPr>
              <w:t>4) условных обязательств по непокрытым аккредитивам, выпущенным или подтвержденным гарантиям.</w:t>
            </w:r>
          </w:p>
          <w:p w:rsidR="001176EB" w:rsidRPr="00C17CC8" w:rsidRDefault="001176EB" w:rsidP="001176EB">
            <w:pPr>
              <w:ind w:left="175" w:firstLine="225"/>
              <w:jc w:val="both"/>
              <w:rPr>
                <w:b/>
                <w:color w:val="000000"/>
                <w:sz w:val="20"/>
                <w:szCs w:val="20"/>
              </w:rPr>
            </w:pPr>
            <w:r w:rsidRPr="00C17CC8">
              <w:rPr>
                <w:b/>
                <w:color w:val="000000"/>
                <w:sz w:val="20"/>
                <w:szCs w:val="20"/>
              </w:rPr>
              <w:t>…</w:t>
            </w:r>
          </w:p>
          <w:p w:rsidR="001176EB" w:rsidRPr="00E06584" w:rsidRDefault="001176EB" w:rsidP="001176EB">
            <w:pPr>
              <w:jc w:val="both"/>
              <w:rPr>
                <w:b/>
                <w:sz w:val="20"/>
                <w:szCs w:val="20"/>
              </w:rPr>
            </w:pPr>
          </w:p>
        </w:tc>
        <w:tc>
          <w:tcPr>
            <w:tcW w:w="1143" w:type="pct"/>
          </w:tcPr>
          <w:p w:rsidR="001176EB" w:rsidRPr="00C17CC8" w:rsidRDefault="001176EB" w:rsidP="001176EB">
            <w:pPr>
              <w:jc w:val="both"/>
              <w:rPr>
                <w:b/>
                <w:color w:val="000000"/>
                <w:sz w:val="20"/>
                <w:szCs w:val="20"/>
              </w:rPr>
            </w:pPr>
            <w:r w:rsidRPr="00C17CC8">
              <w:rPr>
                <w:b/>
                <w:color w:val="000000"/>
                <w:sz w:val="20"/>
                <w:szCs w:val="20"/>
              </w:rPr>
              <w:lastRenderedPageBreak/>
              <w:t>Статья 250. Вычет по отчислениям в резервные фонды</w:t>
            </w:r>
          </w:p>
          <w:p w:rsidR="001176EB" w:rsidRPr="00C17CC8" w:rsidRDefault="001176EB" w:rsidP="001176EB">
            <w:pPr>
              <w:jc w:val="both"/>
              <w:rPr>
                <w:b/>
                <w:color w:val="000000"/>
                <w:sz w:val="20"/>
                <w:szCs w:val="20"/>
              </w:rPr>
            </w:pPr>
            <w:r w:rsidRPr="00C17CC8">
              <w:rPr>
                <w:b/>
                <w:color w:val="000000"/>
                <w:sz w:val="20"/>
                <w:szCs w:val="20"/>
              </w:rPr>
              <w:t>Вычет по отчислениям в резервные фонды</w:t>
            </w:r>
          </w:p>
          <w:p w:rsidR="001176EB" w:rsidRPr="00C17CC8" w:rsidRDefault="001176EB" w:rsidP="001176EB">
            <w:pPr>
              <w:ind w:firstLine="397"/>
              <w:jc w:val="both"/>
              <w:rPr>
                <w:sz w:val="20"/>
                <w:szCs w:val="20"/>
              </w:rPr>
            </w:pPr>
            <w:r w:rsidRPr="00C17CC8">
              <w:rPr>
                <w:rStyle w:val="s0"/>
                <w:sz w:val="20"/>
                <w:szCs w:val="20"/>
              </w:rPr>
              <w:t xml:space="preserve">1. Если иное не установлено </w:t>
            </w:r>
            <w:hyperlink r:id="rId9" w:history="1">
              <w:r w:rsidRPr="00C17CC8">
                <w:rPr>
                  <w:rStyle w:val="aa"/>
                  <w:sz w:val="20"/>
                  <w:szCs w:val="20"/>
                </w:rPr>
                <w:t>пунктом 3 статьи 232</w:t>
              </w:r>
            </w:hyperlink>
            <w:r w:rsidRPr="00C17CC8">
              <w:rPr>
                <w:rStyle w:val="s0"/>
                <w:sz w:val="20"/>
                <w:szCs w:val="20"/>
              </w:rPr>
              <w:t xml:space="preserve"> настоящего Кодекса,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порядке, определенном Национальным Банком Республики Казахстан по согласованию с уполномоченным органом.</w:t>
            </w:r>
          </w:p>
          <w:p w:rsidR="001176EB" w:rsidRPr="00C17CC8" w:rsidRDefault="001176EB" w:rsidP="001176EB">
            <w:pPr>
              <w:ind w:firstLine="426"/>
              <w:jc w:val="both"/>
              <w:rPr>
                <w:sz w:val="20"/>
                <w:szCs w:val="20"/>
              </w:rPr>
            </w:pPr>
            <w:r w:rsidRPr="00C17CC8">
              <w:rPr>
                <w:sz w:val="20"/>
                <w:szCs w:val="20"/>
              </w:rPr>
              <w:lastRenderedPageBreak/>
              <w:t>Стоимость залога и другого обеспечения учитывается при определении суммы провизий (резервов) в случаях и порядке, которые определены правилами создания провизий (резервов).</w:t>
            </w:r>
          </w:p>
          <w:p w:rsidR="001176EB" w:rsidRPr="00C17CC8" w:rsidRDefault="001176EB" w:rsidP="001176EB">
            <w:pPr>
              <w:ind w:firstLine="426"/>
              <w:jc w:val="both"/>
              <w:rPr>
                <w:sz w:val="20"/>
                <w:szCs w:val="20"/>
              </w:rPr>
            </w:pPr>
            <w:r w:rsidRPr="00C17CC8">
              <w:rPr>
                <w:sz w:val="20"/>
                <w:szCs w:val="20"/>
              </w:rPr>
              <w:t>Положения настоящего пункта применяются по провизиям (резервам) против следующих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w:t>
            </w:r>
          </w:p>
          <w:p w:rsidR="001176EB" w:rsidRPr="008B2370" w:rsidRDefault="001176EB" w:rsidP="001176EB">
            <w:pPr>
              <w:ind w:firstLine="426"/>
              <w:jc w:val="both"/>
              <w:rPr>
                <w:b/>
                <w:sz w:val="20"/>
                <w:szCs w:val="20"/>
              </w:rPr>
            </w:pPr>
            <w:r w:rsidRPr="00C17CC8">
              <w:rPr>
                <w:sz w:val="20"/>
                <w:szCs w:val="20"/>
              </w:rPr>
              <w:t>1) депозитов, включая остатки на корреспондентских счетах, размещенных в других банках, а также вознаграждений по таким депозитам</w:t>
            </w:r>
            <w:r w:rsidRPr="00405AD7">
              <w:rPr>
                <w:sz w:val="20"/>
                <w:szCs w:val="20"/>
              </w:rPr>
              <w:t>;</w:t>
            </w:r>
          </w:p>
          <w:p w:rsidR="001176EB" w:rsidRPr="008B2370" w:rsidRDefault="001176EB" w:rsidP="001176EB">
            <w:pPr>
              <w:ind w:firstLine="426"/>
              <w:jc w:val="both"/>
              <w:rPr>
                <w:b/>
                <w:sz w:val="20"/>
                <w:szCs w:val="20"/>
              </w:rPr>
            </w:pPr>
            <w:r w:rsidRPr="00C17CC8">
              <w:rPr>
                <w:sz w:val="20"/>
                <w:szCs w:val="20"/>
              </w:rPr>
              <w:t>2) кредитов (за исключением финансового лизинга), предоставленных другим банкам и клиентам, а также вознаграждений по таким кредитам</w:t>
            </w:r>
            <w:r>
              <w:rPr>
                <w:sz w:val="20"/>
                <w:szCs w:val="20"/>
              </w:rPr>
              <w:t>;</w:t>
            </w:r>
          </w:p>
          <w:p w:rsidR="001176EB" w:rsidRPr="00C17CC8" w:rsidRDefault="001176EB" w:rsidP="001176EB">
            <w:pPr>
              <w:ind w:firstLine="426"/>
              <w:jc w:val="both"/>
              <w:rPr>
                <w:sz w:val="20"/>
                <w:szCs w:val="20"/>
              </w:rPr>
            </w:pPr>
            <w:r w:rsidRPr="00C17CC8">
              <w:rPr>
                <w:sz w:val="20"/>
                <w:szCs w:val="20"/>
              </w:rPr>
              <w:t>3) дебиторской задолженности по документарным расчетам и гарантиям;</w:t>
            </w:r>
          </w:p>
          <w:p w:rsidR="001176EB" w:rsidRPr="00C17CC8" w:rsidRDefault="001176EB" w:rsidP="001176EB">
            <w:pPr>
              <w:ind w:firstLine="426"/>
              <w:jc w:val="both"/>
              <w:rPr>
                <w:sz w:val="20"/>
                <w:szCs w:val="20"/>
              </w:rPr>
            </w:pPr>
            <w:r w:rsidRPr="00C17CC8">
              <w:rPr>
                <w:sz w:val="20"/>
                <w:szCs w:val="20"/>
              </w:rPr>
              <w:t xml:space="preserve">4) условных обязательств по непокрытым аккредитивам, выпущенным или подтвержденным </w:t>
            </w:r>
            <w:r w:rsidRPr="00C17CC8">
              <w:rPr>
                <w:sz w:val="20"/>
                <w:szCs w:val="20"/>
              </w:rPr>
              <w:lastRenderedPageBreak/>
              <w:t>гарантиям.</w:t>
            </w:r>
          </w:p>
          <w:p w:rsidR="001176EB" w:rsidRPr="00C17CC8" w:rsidRDefault="001176EB" w:rsidP="001176EB">
            <w:pPr>
              <w:ind w:left="175" w:firstLine="225"/>
              <w:jc w:val="both"/>
              <w:rPr>
                <w:b/>
                <w:color w:val="000000"/>
                <w:sz w:val="20"/>
                <w:szCs w:val="20"/>
              </w:rPr>
            </w:pPr>
            <w:r w:rsidRPr="00C17CC8">
              <w:rPr>
                <w:b/>
                <w:color w:val="000000"/>
                <w:sz w:val="20"/>
                <w:szCs w:val="20"/>
              </w:rPr>
              <w:t>…</w:t>
            </w:r>
          </w:p>
          <w:p w:rsidR="001176EB" w:rsidRDefault="001176EB" w:rsidP="001176EB">
            <w:pPr>
              <w:jc w:val="right"/>
              <w:rPr>
                <w:rFonts w:ascii="Times New Roman" w:hAnsi="Times New Roman" w:cs="Times New Roman"/>
                <w:sz w:val="28"/>
                <w:szCs w:val="28"/>
              </w:rPr>
            </w:pPr>
          </w:p>
          <w:p w:rsidR="001176EB" w:rsidRDefault="001176EB" w:rsidP="001176EB">
            <w:pPr>
              <w:jc w:val="right"/>
              <w:rPr>
                <w:rFonts w:ascii="Times New Roman" w:hAnsi="Times New Roman" w:cs="Times New Roman"/>
                <w:sz w:val="28"/>
                <w:szCs w:val="28"/>
              </w:rPr>
            </w:pPr>
          </w:p>
          <w:p w:rsidR="001176EB" w:rsidRPr="00DE0211" w:rsidRDefault="001176EB" w:rsidP="001176EB">
            <w:pPr>
              <w:jc w:val="right"/>
              <w:rPr>
                <w:rFonts w:ascii="Times New Roman" w:hAnsi="Times New Roman" w:cs="Times New Roman"/>
                <w:sz w:val="28"/>
                <w:szCs w:val="28"/>
              </w:rPr>
            </w:pPr>
          </w:p>
        </w:tc>
        <w:tc>
          <w:tcPr>
            <w:tcW w:w="1458" w:type="pct"/>
          </w:tcPr>
          <w:p w:rsidR="001176EB" w:rsidRDefault="001176EB" w:rsidP="001176EB">
            <w:pPr>
              <w:jc w:val="both"/>
              <w:rPr>
                <w:color w:val="000000"/>
                <w:sz w:val="20"/>
                <w:szCs w:val="20"/>
                <w:lang w:eastAsia="cs-CZ"/>
              </w:rPr>
            </w:pPr>
          </w:p>
          <w:p w:rsidR="001176EB" w:rsidRDefault="001176EB" w:rsidP="001176EB">
            <w:pPr>
              <w:jc w:val="both"/>
              <w:rPr>
                <w:color w:val="000000"/>
                <w:sz w:val="20"/>
                <w:szCs w:val="20"/>
                <w:lang w:eastAsia="cs-CZ"/>
              </w:rPr>
            </w:pPr>
            <w:r w:rsidRPr="00C17CC8">
              <w:rPr>
                <w:color w:val="000000"/>
                <w:sz w:val="20"/>
                <w:szCs w:val="20"/>
                <w:lang w:eastAsia="cs-CZ"/>
              </w:rPr>
              <w:t xml:space="preserve">Предлагаем исключить </w:t>
            </w:r>
            <w:r>
              <w:rPr>
                <w:color w:val="000000"/>
                <w:sz w:val="20"/>
                <w:szCs w:val="20"/>
                <w:lang w:eastAsia="cs-CZ"/>
              </w:rPr>
              <w:t xml:space="preserve">слова про </w:t>
            </w:r>
            <w:r w:rsidRPr="00C17CC8">
              <w:rPr>
                <w:color w:val="000000"/>
                <w:sz w:val="20"/>
                <w:szCs w:val="20"/>
                <w:lang w:eastAsia="cs-CZ"/>
              </w:rPr>
              <w:t xml:space="preserve">вознаграждения, начисленные </w:t>
            </w:r>
            <w:r>
              <w:rPr>
                <w:color w:val="000000"/>
                <w:sz w:val="20"/>
                <w:szCs w:val="20"/>
                <w:lang w:eastAsia="cs-CZ"/>
              </w:rPr>
              <w:t>п</w:t>
            </w:r>
            <w:r w:rsidRPr="00C17CC8">
              <w:rPr>
                <w:color w:val="000000"/>
                <w:sz w:val="20"/>
                <w:szCs w:val="20"/>
                <w:lang w:eastAsia="cs-CZ"/>
              </w:rPr>
              <w:t>о</w:t>
            </w:r>
            <w:r>
              <w:rPr>
                <w:color w:val="000000"/>
                <w:sz w:val="20"/>
                <w:szCs w:val="20"/>
                <w:lang w:eastAsia="cs-CZ"/>
              </w:rPr>
              <w:t xml:space="preserve">сле 31 декабря </w:t>
            </w:r>
            <w:r w:rsidRPr="00C17CC8">
              <w:rPr>
                <w:color w:val="000000"/>
                <w:sz w:val="20"/>
                <w:szCs w:val="20"/>
                <w:lang w:eastAsia="cs-CZ"/>
              </w:rPr>
              <w:t>201</w:t>
            </w:r>
            <w:r>
              <w:rPr>
                <w:color w:val="000000"/>
                <w:sz w:val="20"/>
                <w:szCs w:val="20"/>
                <w:lang w:eastAsia="cs-CZ"/>
              </w:rPr>
              <w:t>2</w:t>
            </w:r>
            <w:r w:rsidRPr="00C17CC8">
              <w:rPr>
                <w:color w:val="000000"/>
                <w:sz w:val="20"/>
                <w:szCs w:val="20"/>
                <w:lang w:eastAsia="cs-CZ"/>
              </w:rPr>
              <w:t xml:space="preserve"> года</w:t>
            </w:r>
            <w:r>
              <w:rPr>
                <w:color w:val="000000"/>
                <w:sz w:val="20"/>
                <w:szCs w:val="20"/>
                <w:lang w:eastAsia="cs-CZ"/>
              </w:rPr>
              <w:t xml:space="preserve"> по следующим причинам: </w:t>
            </w:r>
          </w:p>
          <w:p w:rsidR="001176EB" w:rsidRDefault="001176EB" w:rsidP="001176EB">
            <w:pPr>
              <w:jc w:val="both"/>
              <w:rPr>
                <w:color w:val="000000"/>
                <w:sz w:val="20"/>
                <w:szCs w:val="20"/>
                <w:lang w:eastAsia="cs-CZ"/>
              </w:rPr>
            </w:pPr>
          </w:p>
          <w:p w:rsidR="001176EB" w:rsidRDefault="001176EB" w:rsidP="001176EB">
            <w:pPr>
              <w:jc w:val="both"/>
              <w:rPr>
                <w:color w:val="000000"/>
                <w:sz w:val="20"/>
                <w:szCs w:val="20"/>
                <w:lang w:eastAsia="cs-CZ"/>
              </w:rPr>
            </w:pPr>
            <w:r>
              <w:rPr>
                <w:color w:val="000000"/>
                <w:sz w:val="20"/>
                <w:szCs w:val="20"/>
                <w:lang w:eastAsia="cs-CZ"/>
              </w:rPr>
              <w:t xml:space="preserve">- норма была введена при </w:t>
            </w:r>
            <w:r w:rsidRPr="00C17CC8">
              <w:rPr>
                <w:color w:val="000000"/>
                <w:sz w:val="20"/>
                <w:szCs w:val="20"/>
                <w:lang w:eastAsia="cs-CZ"/>
              </w:rPr>
              <w:t>переход</w:t>
            </w:r>
            <w:r>
              <w:rPr>
                <w:color w:val="000000"/>
                <w:sz w:val="20"/>
                <w:szCs w:val="20"/>
                <w:lang w:eastAsia="cs-CZ"/>
              </w:rPr>
              <w:t>е</w:t>
            </w:r>
            <w:r w:rsidRPr="00C17CC8">
              <w:rPr>
                <w:color w:val="000000"/>
                <w:sz w:val="20"/>
                <w:szCs w:val="20"/>
                <w:lang w:eastAsia="cs-CZ"/>
              </w:rPr>
              <w:t xml:space="preserve"> </w:t>
            </w:r>
            <w:r>
              <w:rPr>
                <w:color w:val="000000"/>
                <w:sz w:val="20"/>
                <w:szCs w:val="20"/>
                <w:lang w:eastAsia="cs-CZ"/>
              </w:rPr>
              <w:t xml:space="preserve">с порядка </w:t>
            </w:r>
            <w:r w:rsidRPr="00C17CC8">
              <w:rPr>
                <w:color w:val="000000"/>
                <w:sz w:val="20"/>
                <w:szCs w:val="20"/>
                <w:lang w:eastAsia="cs-CZ"/>
              </w:rPr>
              <w:t xml:space="preserve">отнесения на вычеты провизий </w:t>
            </w:r>
            <w:r>
              <w:rPr>
                <w:color w:val="000000"/>
                <w:sz w:val="20"/>
                <w:szCs w:val="20"/>
                <w:lang w:eastAsia="cs-CZ"/>
              </w:rPr>
              <w:t>согласно</w:t>
            </w:r>
            <w:r w:rsidRPr="00C17CC8">
              <w:rPr>
                <w:color w:val="000000"/>
                <w:sz w:val="20"/>
                <w:szCs w:val="20"/>
                <w:lang w:eastAsia="cs-CZ"/>
              </w:rPr>
              <w:t xml:space="preserve"> КСБУ</w:t>
            </w:r>
            <w:r>
              <w:rPr>
                <w:color w:val="000000"/>
                <w:sz w:val="20"/>
                <w:szCs w:val="20"/>
                <w:lang w:eastAsia="cs-CZ"/>
              </w:rPr>
              <w:t xml:space="preserve"> </w:t>
            </w:r>
            <w:r w:rsidRPr="00C17CC8">
              <w:rPr>
                <w:color w:val="000000"/>
                <w:sz w:val="20"/>
                <w:szCs w:val="20"/>
                <w:lang w:eastAsia="cs-CZ"/>
              </w:rPr>
              <w:t>на МСФО</w:t>
            </w:r>
            <w:r>
              <w:rPr>
                <w:color w:val="000000"/>
                <w:sz w:val="20"/>
                <w:szCs w:val="20"/>
                <w:lang w:eastAsia="cs-CZ"/>
              </w:rPr>
              <w:t xml:space="preserve"> 39 для предотвращения двойного вычета по вознаграждениям в виде сомнительных требований и одновременно в виде провизий по таким вознаграждениям.  </w:t>
            </w:r>
          </w:p>
          <w:p w:rsidR="001176EB" w:rsidRDefault="001176EB" w:rsidP="001176EB">
            <w:pPr>
              <w:jc w:val="both"/>
              <w:rPr>
                <w:color w:val="000000"/>
                <w:sz w:val="20"/>
                <w:szCs w:val="20"/>
                <w:lang w:eastAsia="cs-CZ"/>
              </w:rPr>
            </w:pPr>
          </w:p>
          <w:p w:rsidR="001176EB" w:rsidRDefault="001176EB" w:rsidP="001176EB">
            <w:pPr>
              <w:jc w:val="both"/>
              <w:rPr>
                <w:color w:val="000000"/>
                <w:sz w:val="20"/>
                <w:szCs w:val="20"/>
                <w:lang w:eastAsia="cs-CZ"/>
              </w:rPr>
            </w:pPr>
            <w:r>
              <w:rPr>
                <w:color w:val="000000"/>
                <w:sz w:val="20"/>
                <w:szCs w:val="20"/>
                <w:lang w:eastAsia="cs-CZ"/>
              </w:rPr>
              <w:t xml:space="preserve">- на практике, суммы неполученных вознаграждений, начисленных до 31 декабря 2012 г., были отнесены на вычеты в 2013 – 2016 гг. в виде сомнительных требований согласно положениям Налогового кодекса (по истечении 3-х лет со дня возникновения требования). При этом в соответствии с МСФО 39 против сумм </w:t>
            </w:r>
            <w:r>
              <w:rPr>
                <w:color w:val="000000"/>
                <w:sz w:val="20"/>
                <w:szCs w:val="20"/>
                <w:lang w:eastAsia="cs-CZ"/>
              </w:rPr>
              <w:lastRenderedPageBreak/>
              <w:t xml:space="preserve">вознаграждений, начисленных до 31 декабря 2012 г. и неполученных на 31 декабря 2018 г. (т.е., в течение 7ми лет), как правило, уже созданы 100% провизии.   </w:t>
            </w:r>
          </w:p>
          <w:p w:rsidR="001176EB" w:rsidRDefault="001176EB" w:rsidP="001176EB">
            <w:pPr>
              <w:jc w:val="both"/>
              <w:rPr>
                <w:color w:val="000000"/>
                <w:sz w:val="20"/>
                <w:szCs w:val="20"/>
                <w:lang w:eastAsia="cs-CZ"/>
              </w:rPr>
            </w:pPr>
            <w:r>
              <w:rPr>
                <w:color w:val="000000"/>
                <w:sz w:val="20"/>
                <w:szCs w:val="20"/>
                <w:lang w:eastAsia="cs-CZ"/>
              </w:rPr>
              <w:t xml:space="preserve"> </w:t>
            </w:r>
          </w:p>
          <w:p w:rsidR="001176EB" w:rsidRDefault="001176EB" w:rsidP="001176EB">
            <w:pPr>
              <w:jc w:val="both"/>
              <w:rPr>
                <w:color w:val="000000"/>
                <w:sz w:val="20"/>
                <w:szCs w:val="20"/>
                <w:lang w:eastAsia="cs-CZ"/>
              </w:rPr>
            </w:pPr>
            <w:r>
              <w:rPr>
                <w:color w:val="000000"/>
                <w:sz w:val="20"/>
                <w:szCs w:val="20"/>
                <w:lang w:eastAsia="cs-CZ"/>
              </w:rPr>
              <w:t xml:space="preserve">В результате </w:t>
            </w:r>
            <w:r w:rsidRPr="00C17CC8">
              <w:rPr>
                <w:color w:val="000000"/>
                <w:sz w:val="20"/>
                <w:szCs w:val="20"/>
                <w:lang w:eastAsia="cs-CZ"/>
              </w:rPr>
              <w:t xml:space="preserve">норма </w:t>
            </w:r>
            <w:r>
              <w:rPr>
                <w:color w:val="000000"/>
                <w:sz w:val="20"/>
                <w:szCs w:val="20"/>
                <w:lang w:eastAsia="cs-CZ"/>
              </w:rPr>
              <w:t>потеряла актуальность</w:t>
            </w:r>
            <w:r w:rsidRPr="00C17CC8">
              <w:rPr>
                <w:color w:val="000000"/>
                <w:sz w:val="20"/>
                <w:szCs w:val="20"/>
                <w:lang w:eastAsia="cs-CZ"/>
              </w:rPr>
              <w:t>.</w:t>
            </w:r>
            <w:r>
              <w:rPr>
                <w:color w:val="000000"/>
                <w:sz w:val="20"/>
                <w:szCs w:val="20"/>
                <w:lang w:eastAsia="cs-CZ"/>
              </w:rPr>
              <w:t xml:space="preserve"> </w:t>
            </w:r>
          </w:p>
          <w:p w:rsidR="001176EB" w:rsidRDefault="001176EB" w:rsidP="001176EB">
            <w:pPr>
              <w:jc w:val="both"/>
              <w:rPr>
                <w:color w:val="000000"/>
                <w:sz w:val="20"/>
                <w:szCs w:val="20"/>
                <w:lang w:eastAsia="cs-CZ"/>
              </w:rPr>
            </w:pPr>
          </w:p>
          <w:p w:rsidR="001176EB" w:rsidRDefault="001176EB" w:rsidP="001176EB">
            <w:pPr>
              <w:jc w:val="both"/>
              <w:rPr>
                <w:color w:val="000000"/>
                <w:sz w:val="20"/>
                <w:szCs w:val="20"/>
                <w:lang w:eastAsia="cs-CZ"/>
              </w:rPr>
            </w:pPr>
            <w:r>
              <w:rPr>
                <w:color w:val="000000"/>
                <w:sz w:val="20"/>
                <w:szCs w:val="20"/>
                <w:lang w:eastAsia="cs-CZ"/>
              </w:rPr>
              <w:t xml:space="preserve">Однако ее наличие в Налоговом кодексе требует от банков предоставления информации по провизиям с выделением сумм провизий против таких вознаграждений. </w:t>
            </w:r>
          </w:p>
          <w:p w:rsidR="001176EB" w:rsidRDefault="001176EB" w:rsidP="001176EB">
            <w:pPr>
              <w:jc w:val="both"/>
              <w:rPr>
                <w:color w:val="000000"/>
                <w:sz w:val="20"/>
                <w:szCs w:val="20"/>
                <w:lang w:eastAsia="cs-CZ"/>
              </w:rPr>
            </w:pPr>
            <w:r>
              <w:rPr>
                <w:color w:val="000000"/>
                <w:sz w:val="20"/>
                <w:szCs w:val="20"/>
                <w:lang w:eastAsia="cs-CZ"/>
              </w:rPr>
              <w:t xml:space="preserve"> </w:t>
            </w:r>
          </w:p>
          <w:p w:rsidR="001176EB" w:rsidRPr="00C17CC8" w:rsidRDefault="001176EB" w:rsidP="001176EB">
            <w:pPr>
              <w:jc w:val="both"/>
              <w:rPr>
                <w:color w:val="000000"/>
                <w:sz w:val="20"/>
                <w:szCs w:val="20"/>
                <w:lang w:eastAsia="cs-CZ"/>
              </w:rPr>
            </w:pPr>
            <w:r>
              <w:rPr>
                <w:color w:val="000000"/>
                <w:sz w:val="20"/>
                <w:szCs w:val="20"/>
                <w:lang w:eastAsia="cs-CZ"/>
              </w:rPr>
              <w:t xml:space="preserve">При этом формирование провизий по МСФО 9 не дает возможности выделять суммы вознаграждения, начисленные до 31 декабря </w:t>
            </w:r>
            <w:r w:rsidRPr="00C17CC8">
              <w:rPr>
                <w:color w:val="000000"/>
                <w:sz w:val="20"/>
                <w:szCs w:val="20"/>
                <w:lang w:eastAsia="cs-CZ"/>
              </w:rPr>
              <w:t>201</w:t>
            </w:r>
            <w:r>
              <w:rPr>
                <w:color w:val="000000"/>
                <w:sz w:val="20"/>
                <w:szCs w:val="20"/>
                <w:lang w:eastAsia="cs-CZ"/>
              </w:rPr>
              <w:t>2</w:t>
            </w:r>
            <w:r w:rsidRPr="00C17CC8">
              <w:rPr>
                <w:color w:val="000000"/>
                <w:sz w:val="20"/>
                <w:szCs w:val="20"/>
                <w:lang w:eastAsia="cs-CZ"/>
              </w:rPr>
              <w:t xml:space="preserve"> года</w:t>
            </w:r>
            <w:r>
              <w:rPr>
                <w:color w:val="000000"/>
                <w:sz w:val="20"/>
                <w:szCs w:val="20"/>
                <w:lang w:eastAsia="cs-CZ"/>
              </w:rPr>
              <w:t xml:space="preserve"> и после 31 декабря </w:t>
            </w:r>
            <w:r w:rsidRPr="00C17CC8">
              <w:rPr>
                <w:color w:val="000000"/>
                <w:sz w:val="20"/>
                <w:szCs w:val="20"/>
                <w:lang w:eastAsia="cs-CZ"/>
              </w:rPr>
              <w:t>201</w:t>
            </w:r>
            <w:r>
              <w:rPr>
                <w:color w:val="000000"/>
                <w:sz w:val="20"/>
                <w:szCs w:val="20"/>
                <w:lang w:eastAsia="cs-CZ"/>
              </w:rPr>
              <w:t>2</w:t>
            </w:r>
            <w:r w:rsidRPr="00C17CC8">
              <w:rPr>
                <w:color w:val="000000"/>
                <w:sz w:val="20"/>
                <w:szCs w:val="20"/>
                <w:lang w:eastAsia="cs-CZ"/>
              </w:rPr>
              <w:t xml:space="preserve"> года</w:t>
            </w:r>
            <w:r>
              <w:rPr>
                <w:color w:val="000000"/>
                <w:sz w:val="20"/>
                <w:szCs w:val="20"/>
                <w:lang w:eastAsia="cs-CZ"/>
              </w:rPr>
              <w:t xml:space="preserve">. Поэтому технически осуществить разделение не представляется возможным.  </w:t>
            </w:r>
          </w:p>
          <w:p w:rsidR="001176EB" w:rsidRDefault="001176EB" w:rsidP="001176EB">
            <w:pPr>
              <w:jc w:val="both"/>
              <w:rPr>
                <w:color w:val="000000"/>
                <w:sz w:val="20"/>
                <w:szCs w:val="20"/>
                <w:lang w:eastAsia="cs-CZ"/>
              </w:rPr>
            </w:pPr>
          </w:p>
          <w:p w:rsidR="001176EB" w:rsidRPr="00C17CC8" w:rsidRDefault="001176EB" w:rsidP="001176EB">
            <w:pPr>
              <w:ind w:firstLine="709"/>
              <w:jc w:val="both"/>
              <w:rPr>
                <w:color w:val="000000"/>
                <w:sz w:val="20"/>
                <w:szCs w:val="20"/>
                <w:lang w:eastAsia="cs-CZ"/>
              </w:rPr>
            </w:pPr>
          </w:p>
          <w:p w:rsidR="001176EB" w:rsidRDefault="001176EB" w:rsidP="001176EB">
            <w:pPr>
              <w:jc w:val="both"/>
              <w:rPr>
                <w:color w:val="000000"/>
                <w:sz w:val="20"/>
                <w:szCs w:val="20"/>
                <w:lang w:eastAsia="cs-CZ"/>
              </w:rPr>
            </w:pPr>
          </w:p>
          <w:p w:rsidR="001176EB" w:rsidRDefault="001176EB" w:rsidP="001176EB">
            <w:pPr>
              <w:jc w:val="both"/>
              <w:rPr>
                <w:color w:val="000000"/>
                <w:sz w:val="20"/>
                <w:szCs w:val="20"/>
                <w:lang w:eastAsia="cs-CZ"/>
              </w:rPr>
            </w:pPr>
          </w:p>
          <w:p w:rsidR="001176EB" w:rsidRPr="00C17CC8" w:rsidRDefault="001176EB" w:rsidP="001176EB">
            <w:pPr>
              <w:ind w:firstLine="709"/>
              <w:jc w:val="both"/>
              <w:rPr>
                <w:color w:val="000000"/>
                <w:sz w:val="20"/>
                <w:szCs w:val="20"/>
                <w:lang w:eastAsia="cs-CZ"/>
              </w:rPr>
            </w:pPr>
          </w:p>
          <w:p w:rsidR="001176EB" w:rsidRDefault="001176EB" w:rsidP="001176EB">
            <w:pPr>
              <w:ind w:firstLine="709"/>
              <w:jc w:val="both"/>
              <w:rPr>
                <w:sz w:val="20"/>
                <w:szCs w:val="20"/>
              </w:rPr>
            </w:pPr>
          </w:p>
          <w:p w:rsidR="001176EB" w:rsidRPr="00E06584" w:rsidRDefault="001176EB" w:rsidP="001176EB">
            <w:pPr>
              <w:ind w:firstLine="709"/>
              <w:jc w:val="both"/>
              <w:rPr>
                <w:sz w:val="20"/>
                <w:szCs w:val="20"/>
              </w:rPr>
            </w:pPr>
          </w:p>
        </w:tc>
        <w:tc>
          <w:tcPr>
            <w:tcW w:w="483" w:type="pct"/>
          </w:tcPr>
          <w:p w:rsidR="001176EB" w:rsidRDefault="001176EB" w:rsidP="001176EB">
            <w:pPr>
              <w:jc w:val="both"/>
              <w:rPr>
                <w:color w:val="000000"/>
                <w:sz w:val="20"/>
                <w:szCs w:val="20"/>
                <w:lang w:eastAsia="cs-CZ"/>
              </w:rPr>
            </w:pPr>
            <w:r>
              <w:rPr>
                <w:color w:val="000000"/>
                <w:sz w:val="20"/>
                <w:szCs w:val="20"/>
                <w:lang w:eastAsia="cs-CZ"/>
              </w:rPr>
              <w:lastRenderedPageBreak/>
              <w:t>АО «АТФБанк»</w:t>
            </w:r>
          </w:p>
          <w:p w:rsidR="001176EB" w:rsidRDefault="001176EB" w:rsidP="001176EB">
            <w:pPr>
              <w:jc w:val="both"/>
              <w:rPr>
                <w:color w:val="000000"/>
                <w:sz w:val="20"/>
                <w:szCs w:val="20"/>
                <w:lang w:eastAsia="cs-CZ"/>
              </w:rPr>
            </w:pPr>
          </w:p>
        </w:tc>
      </w:tr>
      <w:tr w:rsidR="001176EB" w:rsidRPr="00953372" w:rsidTr="00AD1AD8">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ind w:left="0" w:firstLine="0"/>
              <w:rPr>
                <w:rFonts w:ascii="Times New Roman" w:hAnsi="Times New Roman" w:cs="Times New Roman"/>
                <w:b/>
                <w:sz w:val="24"/>
                <w:szCs w:val="24"/>
              </w:rPr>
            </w:pPr>
          </w:p>
        </w:tc>
        <w:tc>
          <w:tcPr>
            <w:tcW w:w="480" w:type="pct"/>
          </w:tcPr>
          <w:p w:rsidR="001176EB" w:rsidRPr="00F77A1D" w:rsidRDefault="001176EB" w:rsidP="001176EB">
            <w:pPr>
              <w:jc w:val="both"/>
              <w:rPr>
                <w:rFonts w:ascii="Times New Roman" w:eastAsia="Calibri" w:hAnsi="Times New Roman" w:cs="Times New Roman"/>
                <w:sz w:val="24"/>
                <w:szCs w:val="24"/>
              </w:rPr>
            </w:pPr>
            <w:r w:rsidRPr="00F77A1D">
              <w:rPr>
                <w:rFonts w:ascii="Times New Roman" w:hAnsi="Times New Roman" w:cs="Times New Roman"/>
                <w:color w:val="000000"/>
                <w:sz w:val="24"/>
                <w:szCs w:val="24"/>
              </w:rPr>
              <w:t>п.  1 ст.  250</w:t>
            </w:r>
          </w:p>
        </w:tc>
        <w:tc>
          <w:tcPr>
            <w:tcW w:w="1122" w:type="pct"/>
          </w:tcPr>
          <w:p w:rsidR="001176EB" w:rsidRPr="00F77A1D" w:rsidRDefault="001176EB" w:rsidP="001176EB">
            <w:pPr>
              <w:jc w:val="both"/>
              <w:rPr>
                <w:rFonts w:ascii="Times New Roman" w:hAnsi="Times New Roman" w:cs="Times New Roman"/>
                <w:b/>
                <w:color w:val="000000"/>
                <w:sz w:val="24"/>
                <w:szCs w:val="24"/>
              </w:rPr>
            </w:pPr>
            <w:r w:rsidRPr="00F77A1D">
              <w:rPr>
                <w:rFonts w:ascii="Times New Roman" w:hAnsi="Times New Roman" w:cs="Times New Roman"/>
                <w:b/>
                <w:color w:val="000000"/>
                <w:sz w:val="24"/>
                <w:szCs w:val="24"/>
              </w:rPr>
              <w:t>Статья 250. Вычет по отчислениям в резервные фонды</w:t>
            </w:r>
          </w:p>
          <w:p w:rsidR="001176EB" w:rsidRPr="00F77A1D" w:rsidRDefault="001176EB" w:rsidP="001176EB">
            <w:pPr>
              <w:jc w:val="both"/>
              <w:rPr>
                <w:rFonts w:ascii="Times New Roman" w:hAnsi="Times New Roman" w:cs="Times New Roman"/>
                <w:b/>
                <w:color w:val="000000"/>
                <w:sz w:val="24"/>
                <w:szCs w:val="24"/>
              </w:rPr>
            </w:pPr>
            <w:r w:rsidRPr="00F77A1D">
              <w:rPr>
                <w:rFonts w:ascii="Times New Roman" w:hAnsi="Times New Roman" w:cs="Times New Roman"/>
                <w:b/>
                <w:color w:val="000000"/>
                <w:sz w:val="24"/>
                <w:szCs w:val="24"/>
              </w:rPr>
              <w:t>Вычет по отчислениям в резервные фонды</w:t>
            </w:r>
          </w:p>
          <w:p w:rsidR="001176EB" w:rsidRPr="00F77A1D" w:rsidRDefault="001176EB" w:rsidP="001176EB">
            <w:pPr>
              <w:ind w:firstLine="397"/>
              <w:jc w:val="both"/>
              <w:rPr>
                <w:rFonts w:ascii="Times New Roman" w:hAnsi="Times New Roman" w:cs="Times New Roman"/>
                <w:sz w:val="24"/>
                <w:szCs w:val="24"/>
              </w:rPr>
            </w:pPr>
            <w:r w:rsidRPr="00F77A1D">
              <w:rPr>
                <w:rStyle w:val="s0"/>
              </w:rPr>
              <w:t xml:space="preserve">1. Если иное не установлено </w:t>
            </w:r>
            <w:hyperlink r:id="rId10" w:history="1">
              <w:r w:rsidRPr="00F77A1D">
                <w:rPr>
                  <w:rStyle w:val="aa"/>
                </w:rPr>
                <w:t>пунктом 3 статьи 232</w:t>
              </w:r>
            </w:hyperlink>
            <w:r w:rsidRPr="00F77A1D">
              <w:rPr>
                <w:rStyle w:val="s0"/>
              </w:rPr>
              <w:t xml:space="preserve"> настоящего Кодекса,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в соответствии с международными стандартами финансовой отчетности и </w:t>
            </w:r>
            <w:r w:rsidRPr="00F77A1D">
              <w:rPr>
                <w:rStyle w:val="s0"/>
              </w:rPr>
              <w:lastRenderedPageBreak/>
              <w:t>требованиями законодательства Республики Казахстан о бухгалтерском учете и финансовой отчетности и в порядке, определенном Национальным Банком Республики Казахстан по согласованию с уполномоченным органом.</w:t>
            </w:r>
          </w:p>
          <w:p w:rsidR="001176EB" w:rsidRPr="00F77A1D" w:rsidRDefault="001176EB" w:rsidP="001176EB">
            <w:pPr>
              <w:ind w:firstLine="426"/>
              <w:jc w:val="both"/>
              <w:rPr>
                <w:rFonts w:ascii="Times New Roman" w:hAnsi="Times New Roman" w:cs="Times New Roman"/>
                <w:sz w:val="24"/>
                <w:szCs w:val="24"/>
              </w:rPr>
            </w:pPr>
            <w:r w:rsidRPr="00F77A1D">
              <w:rPr>
                <w:rFonts w:ascii="Times New Roman" w:hAnsi="Times New Roman" w:cs="Times New Roman"/>
                <w:sz w:val="24"/>
                <w:szCs w:val="24"/>
              </w:rPr>
              <w:t>Стоимость залога и другого обеспечения учитывается при определении суммы провизий (резервов) в случаях и порядке, которые определены правилами создания провизий (резервов).</w:t>
            </w:r>
          </w:p>
          <w:p w:rsidR="001176EB" w:rsidRPr="00F77A1D" w:rsidRDefault="001176EB" w:rsidP="001176EB">
            <w:pPr>
              <w:ind w:firstLine="426"/>
              <w:jc w:val="both"/>
              <w:rPr>
                <w:rFonts w:ascii="Times New Roman" w:hAnsi="Times New Roman" w:cs="Times New Roman"/>
                <w:sz w:val="24"/>
                <w:szCs w:val="24"/>
              </w:rPr>
            </w:pPr>
            <w:r w:rsidRPr="00F77A1D">
              <w:rPr>
                <w:rFonts w:ascii="Times New Roman" w:hAnsi="Times New Roman" w:cs="Times New Roman"/>
                <w:sz w:val="24"/>
                <w:szCs w:val="24"/>
              </w:rPr>
              <w:t>Положения настоящего пункта применяются по провизиям (резервам) против следующих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w:t>
            </w:r>
          </w:p>
          <w:p w:rsidR="001176EB" w:rsidRPr="00F77A1D" w:rsidRDefault="001176EB" w:rsidP="001176EB">
            <w:pPr>
              <w:ind w:firstLine="426"/>
              <w:jc w:val="both"/>
              <w:rPr>
                <w:rFonts w:ascii="Times New Roman" w:hAnsi="Times New Roman" w:cs="Times New Roman"/>
                <w:b/>
                <w:sz w:val="24"/>
                <w:szCs w:val="24"/>
              </w:rPr>
            </w:pPr>
            <w:r w:rsidRPr="00F77A1D">
              <w:rPr>
                <w:rFonts w:ascii="Times New Roman" w:hAnsi="Times New Roman" w:cs="Times New Roman"/>
                <w:sz w:val="24"/>
                <w:szCs w:val="24"/>
              </w:rPr>
              <w:t xml:space="preserve">1) депозитов, включая </w:t>
            </w:r>
            <w:r w:rsidRPr="00F77A1D">
              <w:rPr>
                <w:rFonts w:ascii="Times New Roman" w:hAnsi="Times New Roman" w:cs="Times New Roman"/>
                <w:sz w:val="24"/>
                <w:szCs w:val="24"/>
              </w:rPr>
              <w:lastRenderedPageBreak/>
              <w:t xml:space="preserve">остатки на корреспондентских счетах, размещенных в других банках, а также вознаграждений по таким депозитам, </w:t>
            </w:r>
            <w:r w:rsidRPr="00F77A1D">
              <w:rPr>
                <w:rFonts w:ascii="Times New Roman" w:hAnsi="Times New Roman" w:cs="Times New Roman"/>
                <w:b/>
                <w:sz w:val="24"/>
                <w:szCs w:val="24"/>
              </w:rPr>
              <w:t>начисленных после 31 декабря 2012 года;</w:t>
            </w:r>
          </w:p>
          <w:p w:rsidR="001176EB" w:rsidRPr="00F77A1D" w:rsidRDefault="001176EB" w:rsidP="001176EB">
            <w:pPr>
              <w:ind w:firstLine="426"/>
              <w:jc w:val="both"/>
              <w:rPr>
                <w:rFonts w:ascii="Times New Roman" w:hAnsi="Times New Roman" w:cs="Times New Roman"/>
                <w:b/>
                <w:sz w:val="24"/>
                <w:szCs w:val="24"/>
              </w:rPr>
            </w:pPr>
            <w:r w:rsidRPr="00F77A1D">
              <w:rPr>
                <w:rFonts w:ascii="Times New Roman" w:hAnsi="Times New Roman" w:cs="Times New Roman"/>
                <w:sz w:val="24"/>
                <w:szCs w:val="24"/>
              </w:rPr>
              <w:t xml:space="preserve">2) кредитов (за исключением финансового лизинга), предоставленных другим банкам и клиентам, а также вознаграждений по таким кредитам, </w:t>
            </w:r>
            <w:r w:rsidRPr="00F77A1D">
              <w:rPr>
                <w:rFonts w:ascii="Times New Roman" w:hAnsi="Times New Roman" w:cs="Times New Roman"/>
                <w:b/>
                <w:sz w:val="24"/>
                <w:szCs w:val="24"/>
              </w:rPr>
              <w:t>начисленных после 31 декабря 2012 года;</w:t>
            </w:r>
          </w:p>
          <w:p w:rsidR="001176EB" w:rsidRPr="00F77A1D" w:rsidRDefault="001176EB" w:rsidP="001176EB">
            <w:pPr>
              <w:ind w:firstLine="426"/>
              <w:jc w:val="both"/>
              <w:rPr>
                <w:rFonts w:ascii="Times New Roman" w:hAnsi="Times New Roman" w:cs="Times New Roman"/>
                <w:sz w:val="24"/>
                <w:szCs w:val="24"/>
              </w:rPr>
            </w:pPr>
            <w:r w:rsidRPr="00F77A1D">
              <w:rPr>
                <w:rFonts w:ascii="Times New Roman" w:hAnsi="Times New Roman" w:cs="Times New Roman"/>
                <w:sz w:val="24"/>
                <w:szCs w:val="24"/>
              </w:rPr>
              <w:t>3) дебиторской задолженности по документарным расчетам и гарантиям;</w:t>
            </w:r>
          </w:p>
          <w:p w:rsidR="001176EB" w:rsidRPr="00F77A1D" w:rsidRDefault="001176EB" w:rsidP="001176EB">
            <w:pPr>
              <w:ind w:firstLine="426"/>
              <w:jc w:val="both"/>
              <w:rPr>
                <w:rFonts w:ascii="Times New Roman" w:hAnsi="Times New Roman" w:cs="Times New Roman"/>
                <w:sz w:val="24"/>
                <w:szCs w:val="24"/>
              </w:rPr>
            </w:pPr>
            <w:r w:rsidRPr="00F77A1D">
              <w:rPr>
                <w:rFonts w:ascii="Times New Roman" w:hAnsi="Times New Roman" w:cs="Times New Roman"/>
                <w:sz w:val="24"/>
                <w:szCs w:val="24"/>
              </w:rPr>
              <w:t>4) условных обязательств по непокрытым аккредитивам, выпущенным или подтвержденным гарантиям.</w:t>
            </w:r>
          </w:p>
          <w:p w:rsidR="001176EB" w:rsidRPr="00F77A1D" w:rsidRDefault="001176EB" w:rsidP="001176EB">
            <w:pPr>
              <w:ind w:left="175" w:firstLine="225"/>
              <w:jc w:val="both"/>
              <w:rPr>
                <w:rFonts w:ascii="Times New Roman" w:hAnsi="Times New Roman" w:cs="Times New Roman"/>
                <w:b/>
                <w:color w:val="000000"/>
                <w:sz w:val="24"/>
                <w:szCs w:val="24"/>
              </w:rPr>
            </w:pPr>
            <w:r w:rsidRPr="00F77A1D">
              <w:rPr>
                <w:rFonts w:ascii="Times New Roman" w:hAnsi="Times New Roman" w:cs="Times New Roman"/>
                <w:b/>
                <w:color w:val="000000"/>
                <w:sz w:val="24"/>
                <w:szCs w:val="24"/>
              </w:rPr>
              <w:t>…</w:t>
            </w:r>
          </w:p>
          <w:p w:rsidR="001176EB" w:rsidRPr="00F77A1D" w:rsidRDefault="001176EB" w:rsidP="001176EB">
            <w:pPr>
              <w:jc w:val="both"/>
              <w:rPr>
                <w:rFonts w:ascii="Times New Roman" w:hAnsi="Times New Roman" w:cs="Times New Roman"/>
                <w:b/>
                <w:sz w:val="24"/>
                <w:szCs w:val="24"/>
              </w:rPr>
            </w:pPr>
          </w:p>
        </w:tc>
        <w:tc>
          <w:tcPr>
            <w:tcW w:w="1143" w:type="pct"/>
          </w:tcPr>
          <w:p w:rsidR="001176EB" w:rsidRPr="00F77A1D" w:rsidRDefault="001176EB" w:rsidP="001176EB">
            <w:pPr>
              <w:jc w:val="both"/>
              <w:rPr>
                <w:rFonts w:ascii="Times New Roman" w:hAnsi="Times New Roman" w:cs="Times New Roman"/>
                <w:b/>
                <w:color w:val="000000"/>
                <w:sz w:val="24"/>
                <w:szCs w:val="24"/>
              </w:rPr>
            </w:pPr>
            <w:r w:rsidRPr="00F77A1D">
              <w:rPr>
                <w:rFonts w:ascii="Times New Roman" w:hAnsi="Times New Roman" w:cs="Times New Roman"/>
                <w:b/>
                <w:color w:val="000000"/>
                <w:sz w:val="24"/>
                <w:szCs w:val="24"/>
              </w:rPr>
              <w:lastRenderedPageBreak/>
              <w:t>Статья 250. Вычет по отчислениям в резервные фонды</w:t>
            </w:r>
          </w:p>
          <w:p w:rsidR="001176EB" w:rsidRPr="00F77A1D" w:rsidRDefault="001176EB" w:rsidP="001176EB">
            <w:pPr>
              <w:jc w:val="both"/>
              <w:rPr>
                <w:rFonts w:ascii="Times New Roman" w:hAnsi="Times New Roman" w:cs="Times New Roman"/>
                <w:b/>
                <w:color w:val="000000"/>
                <w:sz w:val="24"/>
                <w:szCs w:val="24"/>
              </w:rPr>
            </w:pPr>
            <w:r w:rsidRPr="00F77A1D">
              <w:rPr>
                <w:rFonts w:ascii="Times New Roman" w:hAnsi="Times New Roman" w:cs="Times New Roman"/>
                <w:b/>
                <w:color w:val="000000"/>
                <w:sz w:val="24"/>
                <w:szCs w:val="24"/>
              </w:rPr>
              <w:t>Вычет по отчислениям в резервные фонды</w:t>
            </w:r>
          </w:p>
          <w:p w:rsidR="001176EB" w:rsidRPr="00F77A1D" w:rsidRDefault="001176EB" w:rsidP="001176EB">
            <w:pPr>
              <w:ind w:firstLine="397"/>
              <w:jc w:val="both"/>
              <w:rPr>
                <w:rFonts w:ascii="Times New Roman" w:hAnsi="Times New Roman" w:cs="Times New Roman"/>
                <w:sz w:val="24"/>
                <w:szCs w:val="24"/>
              </w:rPr>
            </w:pPr>
            <w:r w:rsidRPr="00F77A1D">
              <w:rPr>
                <w:rStyle w:val="s0"/>
              </w:rPr>
              <w:t xml:space="preserve">1. Если иное не установлено </w:t>
            </w:r>
            <w:hyperlink r:id="rId11" w:history="1">
              <w:r w:rsidRPr="00F77A1D">
                <w:rPr>
                  <w:rStyle w:val="aa"/>
                </w:rPr>
                <w:t>пунктом 3 статьи 232</w:t>
              </w:r>
            </w:hyperlink>
            <w:r w:rsidRPr="00F77A1D">
              <w:rPr>
                <w:rStyle w:val="s0"/>
              </w:rPr>
              <w:t xml:space="preserve"> настоящего Кодекса,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w:t>
            </w:r>
            <w:r w:rsidRPr="00F77A1D">
              <w:rPr>
                <w:rStyle w:val="s0"/>
              </w:rPr>
              <w:lastRenderedPageBreak/>
              <w:t>законодательства Республики Казахстан о бухгалтерском учете и финансовой отчетности и в порядке, определенном Национальным Банком Республики Казахстан по согласованию с уполномоченным органом.</w:t>
            </w:r>
          </w:p>
          <w:p w:rsidR="001176EB" w:rsidRPr="00F77A1D" w:rsidRDefault="001176EB" w:rsidP="001176EB">
            <w:pPr>
              <w:ind w:firstLine="426"/>
              <w:jc w:val="both"/>
              <w:rPr>
                <w:rFonts w:ascii="Times New Roman" w:hAnsi="Times New Roman" w:cs="Times New Roman"/>
                <w:sz w:val="24"/>
                <w:szCs w:val="24"/>
              </w:rPr>
            </w:pPr>
            <w:r w:rsidRPr="00F77A1D">
              <w:rPr>
                <w:rFonts w:ascii="Times New Roman" w:hAnsi="Times New Roman" w:cs="Times New Roman"/>
                <w:sz w:val="24"/>
                <w:szCs w:val="24"/>
              </w:rPr>
              <w:t>Стоимость залога и другого обеспечения учитывается при определении суммы провизий (резервов) в случаях и порядке, которые определены правилами создания провизий (резервов).</w:t>
            </w:r>
          </w:p>
          <w:p w:rsidR="001176EB" w:rsidRPr="00F77A1D" w:rsidRDefault="001176EB" w:rsidP="001176EB">
            <w:pPr>
              <w:ind w:firstLine="426"/>
              <w:jc w:val="both"/>
              <w:rPr>
                <w:rFonts w:ascii="Times New Roman" w:hAnsi="Times New Roman" w:cs="Times New Roman"/>
                <w:sz w:val="24"/>
                <w:szCs w:val="24"/>
              </w:rPr>
            </w:pPr>
            <w:r w:rsidRPr="00F77A1D">
              <w:rPr>
                <w:rFonts w:ascii="Times New Roman" w:hAnsi="Times New Roman" w:cs="Times New Roman"/>
                <w:sz w:val="24"/>
                <w:szCs w:val="24"/>
              </w:rPr>
              <w:t>Положения настоящего пункта применяются по провизиям (резервам) против следующих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w:t>
            </w:r>
          </w:p>
          <w:p w:rsidR="001176EB" w:rsidRPr="00F77A1D" w:rsidRDefault="001176EB" w:rsidP="001176EB">
            <w:pPr>
              <w:ind w:firstLine="426"/>
              <w:jc w:val="both"/>
              <w:rPr>
                <w:rFonts w:ascii="Times New Roman" w:hAnsi="Times New Roman" w:cs="Times New Roman"/>
                <w:sz w:val="24"/>
                <w:szCs w:val="24"/>
              </w:rPr>
            </w:pPr>
            <w:r w:rsidRPr="00F77A1D">
              <w:rPr>
                <w:rFonts w:ascii="Times New Roman" w:hAnsi="Times New Roman" w:cs="Times New Roman"/>
                <w:sz w:val="24"/>
                <w:szCs w:val="24"/>
              </w:rPr>
              <w:t xml:space="preserve">1) депозитов, включая остатки на корреспондентских </w:t>
            </w:r>
            <w:r w:rsidRPr="00F77A1D">
              <w:rPr>
                <w:rFonts w:ascii="Times New Roman" w:hAnsi="Times New Roman" w:cs="Times New Roman"/>
                <w:sz w:val="24"/>
                <w:szCs w:val="24"/>
              </w:rPr>
              <w:lastRenderedPageBreak/>
              <w:t>счетах, размещенных в других банках, а также вознаграждений по таким депозитам;</w:t>
            </w:r>
          </w:p>
          <w:p w:rsidR="001176EB" w:rsidRPr="00F77A1D" w:rsidRDefault="001176EB" w:rsidP="001176EB">
            <w:pPr>
              <w:ind w:firstLine="426"/>
              <w:jc w:val="both"/>
              <w:rPr>
                <w:rFonts w:ascii="Times New Roman" w:hAnsi="Times New Roman" w:cs="Times New Roman"/>
                <w:sz w:val="24"/>
                <w:szCs w:val="24"/>
              </w:rPr>
            </w:pPr>
            <w:r w:rsidRPr="00F77A1D">
              <w:rPr>
                <w:rFonts w:ascii="Times New Roman" w:hAnsi="Times New Roman" w:cs="Times New Roman"/>
                <w:sz w:val="24"/>
                <w:szCs w:val="24"/>
              </w:rPr>
              <w:t>2) кредитов (за исключением финансового лизинга), предоставленных другим банкам и клиентам, а также вознаграждений по таким кредитам;</w:t>
            </w:r>
          </w:p>
          <w:p w:rsidR="001176EB" w:rsidRPr="00F77A1D" w:rsidRDefault="001176EB" w:rsidP="001176EB">
            <w:pPr>
              <w:ind w:firstLine="426"/>
              <w:jc w:val="both"/>
              <w:rPr>
                <w:rFonts w:ascii="Times New Roman" w:hAnsi="Times New Roman" w:cs="Times New Roman"/>
                <w:sz w:val="24"/>
                <w:szCs w:val="24"/>
              </w:rPr>
            </w:pPr>
            <w:r w:rsidRPr="00F77A1D">
              <w:rPr>
                <w:rFonts w:ascii="Times New Roman" w:hAnsi="Times New Roman" w:cs="Times New Roman"/>
                <w:sz w:val="24"/>
                <w:szCs w:val="24"/>
              </w:rPr>
              <w:t>3) дебиторской задолженности по документарным расчетам и гарантиям;</w:t>
            </w:r>
          </w:p>
          <w:p w:rsidR="001176EB" w:rsidRPr="00F77A1D" w:rsidRDefault="001176EB" w:rsidP="001176EB">
            <w:pPr>
              <w:ind w:firstLine="426"/>
              <w:jc w:val="both"/>
              <w:rPr>
                <w:rFonts w:ascii="Times New Roman" w:hAnsi="Times New Roman" w:cs="Times New Roman"/>
                <w:sz w:val="24"/>
                <w:szCs w:val="24"/>
              </w:rPr>
            </w:pPr>
            <w:r w:rsidRPr="00F77A1D">
              <w:rPr>
                <w:rFonts w:ascii="Times New Roman" w:hAnsi="Times New Roman" w:cs="Times New Roman"/>
                <w:sz w:val="24"/>
                <w:szCs w:val="24"/>
              </w:rPr>
              <w:t>4) условных обязательств по непокрытым аккредитивам, выпущенным или подтвержденным гарантиям.</w:t>
            </w:r>
          </w:p>
          <w:p w:rsidR="001176EB" w:rsidRPr="00F77A1D" w:rsidRDefault="001176EB" w:rsidP="001176EB">
            <w:pPr>
              <w:ind w:left="175" w:firstLine="225"/>
              <w:jc w:val="both"/>
              <w:rPr>
                <w:rFonts w:ascii="Times New Roman" w:hAnsi="Times New Roman" w:cs="Times New Roman"/>
                <w:b/>
                <w:color w:val="000000"/>
                <w:sz w:val="24"/>
                <w:szCs w:val="24"/>
              </w:rPr>
            </w:pPr>
            <w:r w:rsidRPr="00F77A1D">
              <w:rPr>
                <w:rFonts w:ascii="Times New Roman" w:hAnsi="Times New Roman" w:cs="Times New Roman"/>
                <w:b/>
                <w:color w:val="000000"/>
                <w:sz w:val="24"/>
                <w:szCs w:val="24"/>
              </w:rPr>
              <w:t>…</w:t>
            </w:r>
          </w:p>
          <w:p w:rsidR="001176EB" w:rsidRPr="00F77A1D" w:rsidRDefault="001176EB" w:rsidP="001176EB">
            <w:pPr>
              <w:jc w:val="both"/>
              <w:rPr>
                <w:rFonts w:ascii="Times New Roman" w:hAnsi="Times New Roman" w:cs="Times New Roman"/>
                <w:b/>
                <w:sz w:val="24"/>
                <w:szCs w:val="24"/>
              </w:rPr>
            </w:pPr>
          </w:p>
        </w:tc>
        <w:tc>
          <w:tcPr>
            <w:tcW w:w="1458" w:type="pct"/>
          </w:tcPr>
          <w:p w:rsidR="001176EB" w:rsidRPr="00F77A1D" w:rsidRDefault="001176EB" w:rsidP="001176EB">
            <w:pPr>
              <w:ind w:firstLine="314"/>
              <w:jc w:val="both"/>
              <w:rPr>
                <w:rFonts w:ascii="Times New Roman" w:hAnsi="Times New Roman" w:cs="Times New Roman"/>
                <w:color w:val="000000"/>
                <w:sz w:val="24"/>
                <w:szCs w:val="24"/>
                <w:lang w:eastAsia="cs-CZ"/>
              </w:rPr>
            </w:pPr>
            <w:r w:rsidRPr="00F77A1D">
              <w:rPr>
                <w:rFonts w:ascii="Times New Roman" w:hAnsi="Times New Roman" w:cs="Times New Roman"/>
                <w:color w:val="000000"/>
                <w:sz w:val="24"/>
                <w:szCs w:val="24"/>
                <w:lang w:eastAsia="cs-CZ"/>
              </w:rPr>
              <w:lastRenderedPageBreak/>
              <w:t>Предлагаем исключить вознаграждения, начисленные до 01.01.2013 года.</w:t>
            </w:r>
          </w:p>
          <w:p w:rsidR="001176EB" w:rsidRPr="00F77A1D" w:rsidRDefault="001176EB" w:rsidP="001176EB">
            <w:pPr>
              <w:ind w:firstLine="314"/>
              <w:jc w:val="both"/>
              <w:rPr>
                <w:rFonts w:ascii="Times New Roman" w:hAnsi="Times New Roman" w:cs="Times New Roman"/>
                <w:color w:val="000000"/>
                <w:sz w:val="24"/>
                <w:szCs w:val="24"/>
                <w:lang w:eastAsia="cs-CZ"/>
              </w:rPr>
            </w:pPr>
            <w:r w:rsidRPr="00F77A1D">
              <w:rPr>
                <w:rFonts w:ascii="Times New Roman" w:hAnsi="Times New Roman" w:cs="Times New Roman"/>
                <w:color w:val="000000"/>
                <w:sz w:val="24"/>
                <w:szCs w:val="24"/>
                <w:lang w:eastAsia="cs-CZ"/>
              </w:rPr>
              <w:t>Данная норма вводилась, как временная в период перехода с порядка отнесения на вычеты провизий по КСБУ на МСФО.</w:t>
            </w:r>
          </w:p>
          <w:p w:rsidR="001176EB" w:rsidRPr="00F77A1D" w:rsidRDefault="001176EB" w:rsidP="001176EB">
            <w:pPr>
              <w:ind w:firstLine="314"/>
              <w:jc w:val="both"/>
              <w:rPr>
                <w:rFonts w:ascii="Times New Roman" w:hAnsi="Times New Roman" w:cs="Times New Roman"/>
                <w:color w:val="000000"/>
                <w:sz w:val="24"/>
                <w:szCs w:val="24"/>
                <w:lang w:eastAsia="cs-CZ"/>
              </w:rPr>
            </w:pPr>
            <w:r w:rsidRPr="00F77A1D">
              <w:rPr>
                <w:rFonts w:ascii="Times New Roman" w:hAnsi="Times New Roman" w:cs="Times New Roman"/>
                <w:color w:val="000000"/>
                <w:sz w:val="24"/>
                <w:szCs w:val="24"/>
                <w:lang w:eastAsia="cs-CZ"/>
              </w:rPr>
              <w:t>Когда дельта не была обложена КПН.</w:t>
            </w:r>
          </w:p>
          <w:p w:rsidR="001176EB" w:rsidRPr="00F77A1D" w:rsidRDefault="001176EB" w:rsidP="001176EB">
            <w:pPr>
              <w:ind w:firstLine="314"/>
              <w:jc w:val="both"/>
              <w:rPr>
                <w:rFonts w:ascii="Times New Roman" w:hAnsi="Times New Roman" w:cs="Times New Roman"/>
                <w:color w:val="000000"/>
                <w:sz w:val="24"/>
                <w:szCs w:val="24"/>
                <w:lang w:eastAsia="cs-CZ"/>
              </w:rPr>
            </w:pPr>
            <w:r w:rsidRPr="00F77A1D">
              <w:rPr>
                <w:rFonts w:ascii="Times New Roman" w:hAnsi="Times New Roman" w:cs="Times New Roman"/>
                <w:color w:val="000000"/>
                <w:sz w:val="24"/>
                <w:szCs w:val="24"/>
                <w:lang w:eastAsia="cs-CZ"/>
              </w:rPr>
              <w:t>01.01.2018 года все банки включили в состав СГД динамические резервы и перешли на порядок формирования провизий по МСФО 9.</w:t>
            </w:r>
          </w:p>
          <w:p w:rsidR="001176EB" w:rsidRPr="00F77A1D" w:rsidRDefault="001176EB" w:rsidP="001176EB">
            <w:pPr>
              <w:ind w:firstLine="314"/>
              <w:jc w:val="both"/>
              <w:rPr>
                <w:rFonts w:ascii="Times New Roman" w:hAnsi="Times New Roman" w:cs="Times New Roman"/>
                <w:color w:val="000000"/>
                <w:sz w:val="24"/>
                <w:szCs w:val="24"/>
                <w:lang w:eastAsia="cs-CZ"/>
              </w:rPr>
            </w:pPr>
            <w:r w:rsidRPr="00F77A1D">
              <w:rPr>
                <w:rFonts w:ascii="Times New Roman" w:hAnsi="Times New Roman" w:cs="Times New Roman"/>
                <w:color w:val="000000"/>
                <w:sz w:val="24"/>
                <w:szCs w:val="24"/>
                <w:lang w:eastAsia="cs-CZ"/>
              </w:rPr>
              <w:t>Таким образом, данная норма уже не актуальна.</w:t>
            </w:r>
          </w:p>
          <w:p w:rsidR="001176EB" w:rsidRPr="00F77A1D" w:rsidRDefault="001176EB" w:rsidP="001176EB">
            <w:pPr>
              <w:ind w:firstLine="709"/>
              <w:jc w:val="both"/>
              <w:rPr>
                <w:rFonts w:ascii="Times New Roman" w:hAnsi="Times New Roman" w:cs="Times New Roman"/>
                <w:color w:val="000000"/>
                <w:sz w:val="24"/>
                <w:szCs w:val="24"/>
                <w:lang w:eastAsia="cs-CZ"/>
              </w:rPr>
            </w:pPr>
            <w:r w:rsidRPr="00F77A1D">
              <w:rPr>
                <w:rFonts w:ascii="Times New Roman" w:hAnsi="Times New Roman" w:cs="Times New Roman"/>
                <w:color w:val="000000"/>
                <w:sz w:val="24"/>
                <w:szCs w:val="24"/>
                <w:lang w:eastAsia="cs-CZ"/>
              </w:rPr>
              <w:t xml:space="preserve"> </w:t>
            </w:r>
          </w:p>
          <w:p w:rsidR="001176EB" w:rsidRPr="00F77A1D" w:rsidRDefault="001176EB" w:rsidP="001176EB">
            <w:pPr>
              <w:ind w:firstLine="709"/>
              <w:jc w:val="both"/>
              <w:rPr>
                <w:rFonts w:ascii="Times New Roman" w:hAnsi="Times New Roman" w:cs="Times New Roman"/>
                <w:color w:val="000000"/>
                <w:sz w:val="24"/>
                <w:szCs w:val="24"/>
                <w:lang w:eastAsia="cs-CZ"/>
              </w:rPr>
            </w:pPr>
          </w:p>
          <w:p w:rsidR="001176EB" w:rsidRPr="00F77A1D" w:rsidRDefault="001176EB" w:rsidP="001176EB">
            <w:pPr>
              <w:jc w:val="both"/>
              <w:rPr>
                <w:rFonts w:ascii="Times New Roman" w:hAnsi="Times New Roman" w:cs="Times New Roman"/>
                <w:sz w:val="24"/>
                <w:szCs w:val="24"/>
              </w:rPr>
            </w:pPr>
          </w:p>
        </w:tc>
        <w:tc>
          <w:tcPr>
            <w:tcW w:w="483" w:type="pct"/>
          </w:tcPr>
          <w:p w:rsidR="001176EB" w:rsidRPr="00D30F82" w:rsidRDefault="001176EB" w:rsidP="001176EB">
            <w:pPr>
              <w:ind w:firstLine="314"/>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lastRenderedPageBreak/>
              <w:t>АО «</w:t>
            </w:r>
            <w:r>
              <w:rPr>
                <w:rFonts w:ascii="Times New Roman" w:hAnsi="Times New Roman" w:cs="Times New Roman"/>
                <w:color w:val="000000"/>
                <w:sz w:val="24"/>
                <w:szCs w:val="24"/>
                <w:lang w:val="en-US" w:eastAsia="cs-CZ"/>
              </w:rPr>
              <w:t>Kaspi</w:t>
            </w:r>
            <w:r w:rsidRPr="00685E40">
              <w:rPr>
                <w:rFonts w:ascii="Times New Roman" w:hAnsi="Times New Roman" w:cs="Times New Roman"/>
                <w:color w:val="000000"/>
                <w:sz w:val="24"/>
                <w:szCs w:val="24"/>
                <w:lang w:eastAsia="cs-CZ"/>
              </w:rPr>
              <w:t xml:space="preserve"> </w:t>
            </w:r>
            <w:r>
              <w:rPr>
                <w:rFonts w:ascii="Times New Roman" w:hAnsi="Times New Roman" w:cs="Times New Roman"/>
                <w:color w:val="000000"/>
                <w:sz w:val="24"/>
                <w:szCs w:val="24"/>
                <w:lang w:val="en-US" w:eastAsia="cs-CZ"/>
              </w:rPr>
              <w:t>Bank</w:t>
            </w:r>
            <w:r>
              <w:rPr>
                <w:rFonts w:ascii="Times New Roman" w:hAnsi="Times New Roman" w:cs="Times New Roman"/>
                <w:color w:val="000000"/>
                <w:sz w:val="24"/>
                <w:szCs w:val="24"/>
                <w:lang w:eastAsia="cs-CZ"/>
              </w:rPr>
              <w:t>»</w:t>
            </w:r>
          </w:p>
          <w:p w:rsidR="001176EB" w:rsidRDefault="001176EB" w:rsidP="001176EB">
            <w:pPr>
              <w:rPr>
                <w:rFonts w:ascii="Times New Roman" w:hAnsi="Times New Roman" w:cs="Times New Roman"/>
              </w:rPr>
            </w:pPr>
          </w:p>
        </w:tc>
      </w:tr>
      <w:tr w:rsidR="001176EB" w:rsidRPr="00953372" w:rsidTr="00AD1AD8">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ind w:left="0" w:firstLine="0"/>
              <w:rPr>
                <w:rFonts w:ascii="Times New Roman" w:hAnsi="Times New Roman" w:cs="Times New Roman"/>
                <w:b/>
                <w:sz w:val="24"/>
                <w:szCs w:val="24"/>
              </w:rPr>
            </w:pPr>
          </w:p>
        </w:tc>
        <w:tc>
          <w:tcPr>
            <w:tcW w:w="480" w:type="pct"/>
          </w:tcPr>
          <w:p w:rsidR="001176EB" w:rsidRDefault="001176EB" w:rsidP="001176EB">
            <w:pPr>
              <w:spacing w:after="0" w:line="240" w:lineRule="auto"/>
              <w:ind w:left="5" w:hanging="5"/>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Пункт 1 статьи 257</w:t>
            </w:r>
          </w:p>
          <w:p w:rsidR="001176EB" w:rsidRDefault="001176EB" w:rsidP="001176EB">
            <w:pPr>
              <w:spacing w:after="0" w:line="240" w:lineRule="auto"/>
              <w:ind w:left="5" w:hanging="5"/>
              <w:jc w:val="both"/>
              <w:rPr>
                <w:rFonts w:ascii="Times New Roman" w:eastAsia="Times New Roman" w:hAnsi="Times New Roman" w:cs="Times New Roman"/>
                <w:bCs/>
                <w:color w:val="000000"/>
                <w:sz w:val="24"/>
                <w:szCs w:val="24"/>
                <w:lang w:val="kk-KZ" w:eastAsia="ru-RU"/>
              </w:rPr>
            </w:pPr>
          </w:p>
        </w:tc>
        <w:tc>
          <w:tcPr>
            <w:tcW w:w="1122" w:type="pct"/>
          </w:tcPr>
          <w:p w:rsidR="001176EB" w:rsidRPr="00231D9A" w:rsidRDefault="001176EB" w:rsidP="001176EB">
            <w:pPr>
              <w:spacing w:after="0" w:line="240" w:lineRule="auto"/>
              <w:ind w:left="1200" w:hanging="800"/>
              <w:jc w:val="both"/>
              <w:rPr>
                <w:rFonts w:ascii="Times New Roman" w:eastAsia="Times New Roman" w:hAnsi="Times New Roman" w:cs="Times New Roman"/>
                <w:b/>
                <w:color w:val="000000"/>
                <w:sz w:val="24"/>
                <w:szCs w:val="24"/>
                <w:lang w:eastAsia="ru-RU"/>
              </w:rPr>
            </w:pPr>
            <w:r w:rsidRPr="00231D9A">
              <w:rPr>
                <w:rFonts w:ascii="Times New Roman" w:eastAsia="Times New Roman" w:hAnsi="Times New Roman" w:cs="Times New Roman"/>
                <w:b/>
                <w:color w:val="000000"/>
                <w:sz w:val="24"/>
                <w:szCs w:val="24"/>
                <w:lang w:eastAsia="ru-RU"/>
              </w:rPr>
              <w:t xml:space="preserve">Статья 257. Вычет расходов по начисленным </w:t>
            </w:r>
            <w:r w:rsidRPr="00231D9A">
              <w:rPr>
                <w:rFonts w:ascii="Times New Roman" w:eastAsia="Times New Roman" w:hAnsi="Times New Roman" w:cs="Times New Roman"/>
                <w:b/>
                <w:color w:val="000000"/>
                <w:sz w:val="24"/>
                <w:szCs w:val="24"/>
                <w:lang w:eastAsia="ru-RU"/>
              </w:rPr>
              <w:lastRenderedPageBreak/>
              <w:t>доходам работников и иным выплатам физическим лицам</w:t>
            </w:r>
          </w:p>
          <w:p w:rsidR="001176EB" w:rsidRPr="00231D9A" w:rsidRDefault="001176EB" w:rsidP="001176EB">
            <w:pPr>
              <w:spacing w:after="0" w:line="240" w:lineRule="auto"/>
              <w:ind w:firstLine="426"/>
              <w:jc w:val="both"/>
              <w:rPr>
                <w:rFonts w:ascii="Times New Roman" w:eastAsia="Times New Roman" w:hAnsi="Times New Roman" w:cs="Times New Roman"/>
                <w:color w:val="000000"/>
                <w:sz w:val="24"/>
                <w:szCs w:val="24"/>
                <w:lang w:eastAsia="ru-RU"/>
              </w:rPr>
            </w:pPr>
            <w:bookmarkStart w:id="9" w:name="SUB2570100"/>
            <w:bookmarkEnd w:id="9"/>
            <w:r w:rsidRPr="00231D9A">
              <w:rPr>
                <w:rFonts w:ascii="Times New Roman" w:eastAsia="Times New Roman" w:hAnsi="Times New Roman" w:cs="Times New Roman"/>
                <w:color w:val="000000"/>
                <w:sz w:val="24"/>
                <w:szCs w:val="24"/>
                <w:lang w:eastAsia="ru-RU"/>
              </w:rPr>
              <w:t xml:space="preserve">1. Вычету подлежат расходы работодателя по доходам работника, подлежащим налогообложению, указанным в </w:t>
            </w:r>
            <w:bookmarkStart w:id="10" w:name="sub1006049148"/>
            <w:r w:rsidRPr="00231D9A">
              <w:rPr>
                <w:rFonts w:ascii="Times New Roman" w:eastAsia="Times New Roman" w:hAnsi="Times New Roman" w:cs="Times New Roman"/>
                <w:color w:val="000000"/>
                <w:sz w:val="24"/>
                <w:szCs w:val="24"/>
                <w:lang w:eastAsia="ru-RU"/>
              </w:rPr>
              <w:fldChar w:fldCharType="begin"/>
            </w:r>
            <w:r w:rsidRPr="00231D9A">
              <w:rPr>
                <w:rFonts w:ascii="Times New Roman" w:eastAsia="Times New Roman" w:hAnsi="Times New Roman" w:cs="Times New Roman"/>
                <w:color w:val="000000"/>
                <w:sz w:val="24"/>
                <w:szCs w:val="24"/>
                <w:lang w:eastAsia="ru-RU"/>
              </w:rPr>
              <w:instrText xml:space="preserve"> HYPERLINK "jl:36148637.3220000%20" </w:instrText>
            </w:r>
            <w:r w:rsidRPr="00231D9A">
              <w:rPr>
                <w:rFonts w:ascii="Times New Roman" w:eastAsia="Times New Roman" w:hAnsi="Times New Roman" w:cs="Times New Roman"/>
                <w:color w:val="000000"/>
                <w:sz w:val="24"/>
                <w:szCs w:val="24"/>
                <w:lang w:eastAsia="ru-RU"/>
              </w:rPr>
              <w:fldChar w:fldCharType="separate"/>
            </w:r>
            <w:r w:rsidRPr="00231D9A">
              <w:rPr>
                <w:rFonts w:ascii="Times New Roman" w:eastAsia="Times New Roman" w:hAnsi="Times New Roman" w:cs="Times New Roman"/>
                <w:color w:val="000000"/>
                <w:sz w:val="24"/>
                <w:szCs w:val="24"/>
                <w:lang w:eastAsia="ru-RU"/>
              </w:rPr>
              <w:t>пункте 1 статьи 322</w:t>
            </w:r>
            <w:r w:rsidRPr="00231D9A">
              <w:rPr>
                <w:rFonts w:ascii="Times New Roman" w:eastAsia="Times New Roman" w:hAnsi="Times New Roman" w:cs="Times New Roman"/>
                <w:color w:val="000000"/>
                <w:sz w:val="24"/>
                <w:szCs w:val="24"/>
                <w:lang w:eastAsia="ru-RU"/>
              </w:rPr>
              <w:fldChar w:fldCharType="end"/>
            </w:r>
            <w:bookmarkEnd w:id="10"/>
            <w:r w:rsidRPr="00231D9A">
              <w:rPr>
                <w:rFonts w:ascii="Times New Roman" w:eastAsia="Times New Roman" w:hAnsi="Times New Roman" w:cs="Times New Roman"/>
                <w:color w:val="000000"/>
                <w:sz w:val="24"/>
                <w:szCs w:val="24"/>
                <w:lang w:eastAsia="ru-RU"/>
              </w:rPr>
              <w:t xml:space="preserve"> настоящего Кодекса (в том числе расходы работодателя по доходам работника, указанным в </w:t>
            </w:r>
            <w:bookmarkStart w:id="11" w:name="sub1006066265"/>
            <w:r w:rsidRPr="00231D9A">
              <w:rPr>
                <w:rFonts w:ascii="Times New Roman" w:eastAsia="Times New Roman" w:hAnsi="Times New Roman" w:cs="Times New Roman"/>
                <w:color w:val="000000"/>
                <w:sz w:val="24"/>
                <w:szCs w:val="24"/>
                <w:lang w:eastAsia="ru-RU"/>
              </w:rPr>
              <w:fldChar w:fldCharType="begin"/>
            </w:r>
            <w:r w:rsidRPr="00231D9A">
              <w:rPr>
                <w:rFonts w:ascii="Times New Roman" w:eastAsia="Times New Roman" w:hAnsi="Times New Roman" w:cs="Times New Roman"/>
                <w:color w:val="000000"/>
                <w:sz w:val="24"/>
                <w:szCs w:val="24"/>
                <w:lang w:eastAsia="ru-RU"/>
              </w:rPr>
              <w:instrText xml:space="preserve"> HYPERLINK "jl:36148637.6440120.1006066265_0" \o "Кодекс Республики Казахстан от 25 декабря 2017 года № 120-VI \«О налогах и других обязательных платежах в бюджет (Налоговый кодекс)\»" </w:instrText>
            </w:r>
            <w:r w:rsidRPr="00231D9A">
              <w:rPr>
                <w:rFonts w:ascii="Times New Roman" w:eastAsia="Times New Roman" w:hAnsi="Times New Roman" w:cs="Times New Roman"/>
                <w:color w:val="000000"/>
                <w:sz w:val="24"/>
                <w:szCs w:val="24"/>
                <w:lang w:eastAsia="ru-RU"/>
              </w:rPr>
              <w:fldChar w:fldCharType="separate"/>
            </w:r>
            <w:r w:rsidRPr="00231D9A">
              <w:rPr>
                <w:rFonts w:ascii="Times New Roman" w:eastAsia="Times New Roman" w:hAnsi="Times New Roman" w:cs="Times New Roman"/>
                <w:color w:val="000000"/>
                <w:sz w:val="24"/>
                <w:szCs w:val="24"/>
                <w:lang w:eastAsia="ru-RU"/>
              </w:rPr>
              <w:t>подпунктах 20), 22), 23) и 24) пункта 1 статьи 644</w:t>
            </w:r>
            <w:r w:rsidRPr="00231D9A">
              <w:rPr>
                <w:rFonts w:ascii="Times New Roman" w:eastAsia="Times New Roman" w:hAnsi="Times New Roman" w:cs="Times New Roman"/>
                <w:color w:val="000000"/>
                <w:sz w:val="24"/>
                <w:szCs w:val="24"/>
                <w:lang w:eastAsia="ru-RU"/>
              </w:rPr>
              <w:fldChar w:fldCharType="end"/>
            </w:r>
            <w:bookmarkEnd w:id="11"/>
            <w:r w:rsidRPr="00231D9A">
              <w:rPr>
                <w:rFonts w:ascii="Times New Roman" w:eastAsia="Times New Roman" w:hAnsi="Times New Roman" w:cs="Times New Roman"/>
                <w:color w:val="000000"/>
                <w:sz w:val="24"/>
                <w:szCs w:val="24"/>
                <w:lang w:eastAsia="ru-RU"/>
              </w:rPr>
              <w:t xml:space="preserve"> настоящего Кодекса), за исключением:</w:t>
            </w:r>
          </w:p>
          <w:p w:rsidR="001176EB" w:rsidRDefault="001176EB" w:rsidP="001176EB">
            <w:pPr>
              <w:spacing w:after="0" w:line="240" w:lineRule="auto"/>
              <w:ind w:firstLine="426"/>
              <w:jc w:val="both"/>
              <w:rPr>
                <w:rFonts w:ascii="Times New Roman" w:eastAsia="Times New Roman" w:hAnsi="Times New Roman" w:cs="Times New Roman"/>
                <w:color w:val="000000"/>
                <w:sz w:val="24"/>
                <w:szCs w:val="24"/>
                <w:lang w:eastAsia="ru-RU"/>
              </w:rPr>
            </w:pPr>
            <w:bookmarkStart w:id="12" w:name="SUB2570101"/>
            <w:bookmarkEnd w:id="12"/>
            <w:r>
              <w:rPr>
                <w:rFonts w:ascii="Times New Roman" w:eastAsia="Times New Roman" w:hAnsi="Times New Roman" w:cs="Times New Roman"/>
                <w:color w:val="000000"/>
                <w:sz w:val="24"/>
                <w:szCs w:val="24"/>
                <w:lang w:eastAsia="ru-RU"/>
              </w:rPr>
              <w:t>«….»</w:t>
            </w:r>
          </w:p>
          <w:p w:rsidR="001176EB" w:rsidRPr="00086A8E" w:rsidRDefault="001176EB" w:rsidP="001176EB">
            <w:pPr>
              <w:spacing w:after="0" w:line="240" w:lineRule="auto"/>
              <w:ind w:firstLine="426"/>
              <w:jc w:val="both"/>
              <w:rPr>
                <w:rFonts w:ascii="Times New Roman" w:eastAsia="Times New Roman" w:hAnsi="Times New Roman" w:cs="Times New Roman"/>
                <w:b/>
                <w:color w:val="000000"/>
                <w:sz w:val="24"/>
                <w:szCs w:val="24"/>
                <w:lang w:eastAsia="ru-RU"/>
              </w:rPr>
            </w:pPr>
            <w:r w:rsidRPr="00231D9A">
              <w:rPr>
                <w:rFonts w:ascii="Times New Roman" w:eastAsia="Times New Roman" w:hAnsi="Times New Roman" w:cs="Times New Roman"/>
                <w:color w:val="000000"/>
                <w:sz w:val="24"/>
                <w:szCs w:val="24"/>
                <w:lang w:eastAsia="ru-RU"/>
              </w:rPr>
              <w:t xml:space="preserve">Вычету подлежит, в том числе, доход работника в виде расходов работодателя, направленных в соответствии с законодательством Республики Казахстан на обучение, повышение квалификации или переподготовку работника по специальности, </w:t>
            </w:r>
            <w:r w:rsidRPr="00231D9A">
              <w:rPr>
                <w:rFonts w:ascii="Times New Roman" w:eastAsia="Times New Roman" w:hAnsi="Times New Roman" w:cs="Times New Roman"/>
                <w:b/>
                <w:color w:val="000000"/>
                <w:sz w:val="24"/>
                <w:szCs w:val="24"/>
                <w:lang w:eastAsia="ru-RU"/>
              </w:rPr>
              <w:t>связанной с деятельностью работодателя</w:t>
            </w:r>
            <w:r w:rsidRPr="00231D9A">
              <w:rPr>
                <w:rFonts w:ascii="Times New Roman" w:eastAsia="Times New Roman" w:hAnsi="Times New Roman" w:cs="Times New Roman"/>
                <w:color w:val="000000"/>
                <w:sz w:val="24"/>
                <w:szCs w:val="24"/>
                <w:lang w:eastAsia="ru-RU"/>
              </w:rPr>
              <w:t>.</w:t>
            </w:r>
          </w:p>
        </w:tc>
        <w:tc>
          <w:tcPr>
            <w:tcW w:w="1143" w:type="pct"/>
          </w:tcPr>
          <w:p w:rsidR="001176EB" w:rsidRPr="00CE326A" w:rsidRDefault="001176EB" w:rsidP="001176EB">
            <w:pPr>
              <w:spacing w:after="0" w:line="240" w:lineRule="auto"/>
              <w:ind w:left="-79" w:firstLine="283"/>
              <w:jc w:val="both"/>
              <w:rPr>
                <w:rFonts w:ascii="Times New Roman" w:eastAsia="Times New Roman" w:hAnsi="Times New Roman" w:cs="Times New Roman"/>
                <w:color w:val="000000"/>
                <w:sz w:val="24"/>
                <w:szCs w:val="24"/>
                <w:lang w:eastAsia="ru-RU"/>
              </w:rPr>
            </w:pPr>
            <w:r w:rsidRPr="00CE326A">
              <w:rPr>
                <w:rFonts w:ascii="Times New Roman" w:eastAsia="Times New Roman" w:hAnsi="Times New Roman" w:cs="Times New Roman"/>
                <w:color w:val="000000"/>
                <w:sz w:val="24"/>
                <w:szCs w:val="24"/>
                <w:lang w:eastAsia="ru-RU"/>
              </w:rPr>
              <w:lastRenderedPageBreak/>
              <w:t>Последний абзац пункта 1 статьи 257 изложить в следующей редакции:</w:t>
            </w:r>
          </w:p>
          <w:p w:rsidR="001176EB" w:rsidRDefault="001176EB" w:rsidP="001176EB">
            <w:pPr>
              <w:spacing w:after="0" w:line="240" w:lineRule="auto"/>
              <w:ind w:left="-79" w:firstLine="283"/>
              <w:jc w:val="both"/>
              <w:rPr>
                <w:rFonts w:ascii="Times New Roman" w:eastAsia="Times New Roman" w:hAnsi="Times New Roman" w:cs="Times New Roman"/>
                <w:b/>
                <w:color w:val="000000"/>
                <w:sz w:val="24"/>
                <w:szCs w:val="24"/>
                <w:lang w:eastAsia="ru-RU"/>
              </w:rPr>
            </w:pPr>
          </w:p>
          <w:p w:rsidR="001176EB" w:rsidRPr="00086A8E" w:rsidRDefault="001176EB" w:rsidP="001176EB">
            <w:pPr>
              <w:spacing w:after="0" w:line="240" w:lineRule="auto"/>
              <w:ind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w:t>
            </w:r>
            <w:r w:rsidRPr="00231D9A">
              <w:rPr>
                <w:rFonts w:ascii="Times New Roman" w:eastAsia="Times New Roman" w:hAnsi="Times New Roman" w:cs="Times New Roman"/>
                <w:color w:val="000000"/>
                <w:sz w:val="24"/>
                <w:szCs w:val="24"/>
                <w:lang w:eastAsia="ru-RU"/>
              </w:rPr>
              <w:t>Вычету подлежит, в том числе, доход работника в виде расходов работодателя, направленных в соответствии с законодательством Ре</w:t>
            </w:r>
            <w:r>
              <w:rPr>
                <w:rFonts w:ascii="Times New Roman" w:eastAsia="Times New Roman" w:hAnsi="Times New Roman" w:cs="Times New Roman"/>
                <w:color w:val="000000"/>
                <w:sz w:val="24"/>
                <w:szCs w:val="24"/>
                <w:lang w:eastAsia="ru-RU"/>
              </w:rPr>
              <w:t xml:space="preserve">спублики Казахстан </w:t>
            </w:r>
            <w:r w:rsidRPr="004D5FDA">
              <w:rPr>
                <w:rFonts w:ascii="Times New Roman" w:eastAsia="Times New Roman" w:hAnsi="Times New Roman" w:cs="Times New Roman"/>
                <w:b/>
                <w:color w:val="000000"/>
                <w:sz w:val="24"/>
                <w:szCs w:val="24"/>
                <w:lang w:eastAsia="ru-RU"/>
              </w:rPr>
              <w:t xml:space="preserve">на обучение работника по специальности,  необходимой для осуществления деятельности работодателя, а также на повышение квалификации </w:t>
            </w:r>
            <w:r>
              <w:rPr>
                <w:rFonts w:ascii="Times New Roman" w:eastAsia="Times New Roman" w:hAnsi="Times New Roman" w:cs="Times New Roman"/>
                <w:b/>
                <w:color w:val="000000"/>
                <w:sz w:val="24"/>
                <w:szCs w:val="24"/>
                <w:lang w:eastAsia="ru-RU"/>
              </w:rPr>
              <w:t>и (</w:t>
            </w:r>
            <w:r w:rsidRPr="004D5FDA">
              <w:rPr>
                <w:rFonts w:ascii="Times New Roman" w:eastAsia="Times New Roman" w:hAnsi="Times New Roman" w:cs="Times New Roman"/>
                <w:b/>
                <w:color w:val="000000"/>
                <w:sz w:val="24"/>
                <w:szCs w:val="24"/>
                <w:lang w:eastAsia="ru-RU"/>
              </w:rPr>
              <w:t>или</w:t>
            </w:r>
            <w:r>
              <w:rPr>
                <w:rFonts w:ascii="Times New Roman" w:eastAsia="Times New Roman" w:hAnsi="Times New Roman" w:cs="Times New Roman"/>
                <w:b/>
                <w:color w:val="000000"/>
                <w:sz w:val="24"/>
                <w:szCs w:val="24"/>
                <w:lang w:eastAsia="ru-RU"/>
              </w:rPr>
              <w:t>)</w:t>
            </w:r>
            <w:r w:rsidRPr="004D5FDA">
              <w:rPr>
                <w:rFonts w:ascii="Times New Roman" w:eastAsia="Times New Roman" w:hAnsi="Times New Roman" w:cs="Times New Roman"/>
                <w:b/>
                <w:color w:val="000000"/>
                <w:sz w:val="24"/>
                <w:szCs w:val="24"/>
                <w:lang w:eastAsia="ru-RU"/>
              </w:rPr>
              <w:t xml:space="preserve"> переподготовку работника. </w:t>
            </w:r>
          </w:p>
        </w:tc>
        <w:tc>
          <w:tcPr>
            <w:tcW w:w="1458" w:type="pct"/>
          </w:tcPr>
          <w:p w:rsidR="001176EB" w:rsidRPr="000662C6" w:rsidRDefault="001176EB" w:rsidP="001176EB">
            <w:pPr>
              <w:spacing w:after="0" w:line="240" w:lineRule="auto"/>
              <w:ind w:firstLine="289"/>
              <w:jc w:val="both"/>
              <w:rPr>
                <w:rFonts w:ascii="Times New Roman" w:hAnsi="Times New Roman" w:cs="Times New Roman"/>
                <w:sz w:val="20"/>
                <w:szCs w:val="20"/>
              </w:rPr>
            </w:pPr>
            <w:r w:rsidRPr="000662C6">
              <w:rPr>
                <w:rFonts w:ascii="Times New Roman" w:hAnsi="Times New Roman" w:cs="Times New Roman"/>
                <w:sz w:val="20"/>
                <w:szCs w:val="20"/>
              </w:rPr>
              <w:lastRenderedPageBreak/>
              <w:t xml:space="preserve">В целях устранения двоякого толкования. </w:t>
            </w:r>
          </w:p>
          <w:p w:rsidR="001176EB" w:rsidRPr="000662C6" w:rsidRDefault="001176EB" w:rsidP="001176EB">
            <w:pPr>
              <w:spacing w:after="0" w:line="240" w:lineRule="auto"/>
              <w:ind w:firstLine="289"/>
              <w:jc w:val="both"/>
              <w:rPr>
                <w:rFonts w:ascii="Times New Roman" w:hAnsi="Times New Roman" w:cs="Times New Roman"/>
                <w:sz w:val="20"/>
                <w:szCs w:val="20"/>
              </w:rPr>
            </w:pPr>
            <w:r w:rsidRPr="000662C6">
              <w:rPr>
                <w:rFonts w:ascii="Times New Roman" w:hAnsi="Times New Roman" w:cs="Times New Roman"/>
                <w:sz w:val="20"/>
                <w:szCs w:val="20"/>
              </w:rPr>
              <w:t xml:space="preserve">Не понятно что понимается под «специальностью, связанной с деятельностью </w:t>
            </w:r>
            <w:r w:rsidRPr="000662C6">
              <w:rPr>
                <w:rFonts w:ascii="Times New Roman" w:hAnsi="Times New Roman" w:cs="Times New Roman"/>
                <w:sz w:val="20"/>
                <w:szCs w:val="20"/>
              </w:rPr>
              <w:lastRenderedPageBreak/>
              <w:t>работодателя». Например, работодатель является производителем металла.</w:t>
            </w:r>
          </w:p>
          <w:p w:rsidR="001176EB" w:rsidRPr="000662C6" w:rsidRDefault="001176EB" w:rsidP="001176EB">
            <w:pPr>
              <w:spacing w:after="0" w:line="240" w:lineRule="auto"/>
              <w:ind w:firstLine="289"/>
              <w:jc w:val="both"/>
              <w:rPr>
                <w:rFonts w:ascii="Times New Roman" w:hAnsi="Times New Roman" w:cs="Times New Roman"/>
                <w:sz w:val="20"/>
                <w:szCs w:val="20"/>
              </w:rPr>
            </w:pPr>
            <w:r w:rsidRPr="000662C6">
              <w:rPr>
                <w:rFonts w:ascii="Times New Roman" w:hAnsi="Times New Roman" w:cs="Times New Roman"/>
                <w:sz w:val="20"/>
                <w:szCs w:val="20"/>
              </w:rPr>
              <w:t xml:space="preserve">Данная статья применима только в отношении специальностей, задействованных в производстве металла? Или допустимо ли в этом случае обучение работников юридических, финансовых, </w:t>
            </w:r>
            <w:r w:rsidRPr="000662C6">
              <w:rPr>
                <w:rFonts w:ascii="Times New Roman" w:hAnsi="Times New Roman" w:cs="Times New Roman"/>
                <w:sz w:val="20"/>
                <w:szCs w:val="20"/>
                <w:lang w:val="en-US"/>
              </w:rPr>
              <w:t>IT</w:t>
            </w:r>
            <w:r w:rsidRPr="000662C6">
              <w:rPr>
                <w:rFonts w:ascii="Times New Roman" w:hAnsi="Times New Roman" w:cs="Times New Roman"/>
                <w:sz w:val="20"/>
                <w:szCs w:val="20"/>
              </w:rPr>
              <w:t xml:space="preserve"> служб, и т.д.</w:t>
            </w:r>
          </w:p>
          <w:p w:rsidR="001176EB" w:rsidRPr="000662C6" w:rsidRDefault="001176EB" w:rsidP="001176EB">
            <w:pPr>
              <w:spacing w:after="0" w:line="240" w:lineRule="auto"/>
              <w:ind w:firstLine="289"/>
              <w:jc w:val="both"/>
              <w:rPr>
                <w:rFonts w:ascii="Times New Roman" w:hAnsi="Times New Roman" w:cs="Times New Roman"/>
                <w:sz w:val="20"/>
                <w:szCs w:val="20"/>
              </w:rPr>
            </w:pPr>
            <w:r w:rsidRPr="000662C6">
              <w:rPr>
                <w:rFonts w:ascii="Times New Roman" w:hAnsi="Times New Roman" w:cs="Times New Roman"/>
                <w:sz w:val="20"/>
                <w:szCs w:val="20"/>
              </w:rPr>
              <w:t>Кроме того, переподготовка работника зачастую может осуществляться по специальности, пока еще отсутствующей у работодателя.</w:t>
            </w:r>
          </w:p>
        </w:tc>
        <w:tc>
          <w:tcPr>
            <w:tcW w:w="483" w:type="pct"/>
          </w:tcPr>
          <w:p w:rsidR="001176EB" w:rsidRDefault="001176EB" w:rsidP="001176EB">
            <w:pPr>
              <w:rPr>
                <w:rFonts w:ascii="Times New Roman" w:hAnsi="Times New Roman" w:cs="Times New Roman"/>
              </w:rPr>
            </w:pPr>
            <w:r>
              <w:rPr>
                <w:rFonts w:ascii="Times New Roman" w:hAnsi="Times New Roman" w:cs="Times New Roman"/>
              </w:rPr>
              <w:lastRenderedPageBreak/>
              <w:t>Евразийская группа</w:t>
            </w:r>
          </w:p>
        </w:tc>
      </w:tr>
      <w:tr w:rsidR="001176EB" w:rsidRPr="00953372" w:rsidTr="00AD1AD8">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ind w:left="0" w:firstLine="0"/>
              <w:rPr>
                <w:rFonts w:ascii="Times New Roman" w:hAnsi="Times New Roman" w:cs="Times New Roman"/>
                <w:b/>
                <w:sz w:val="24"/>
                <w:szCs w:val="24"/>
              </w:rPr>
            </w:pPr>
          </w:p>
        </w:tc>
        <w:tc>
          <w:tcPr>
            <w:tcW w:w="480" w:type="pct"/>
          </w:tcPr>
          <w:p w:rsidR="001176EB" w:rsidRDefault="001176EB" w:rsidP="001176EB">
            <w:pPr>
              <w:jc w:val="right"/>
              <w:rPr>
                <w:rFonts w:ascii="Times New Roman" w:hAnsi="Times New Roman" w:cs="Times New Roman"/>
                <w:sz w:val="20"/>
                <w:szCs w:val="20"/>
              </w:rPr>
            </w:pPr>
            <w:r>
              <w:rPr>
                <w:rFonts w:ascii="Times New Roman" w:hAnsi="Times New Roman" w:cs="Times New Roman"/>
                <w:sz w:val="20"/>
                <w:szCs w:val="20"/>
              </w:rPr>
              <w:t xml:space="preserve">Пункт 6 статьи 272 </w:t>
            </w:r>
          </w:p>
          <w:p w:rsidR="001176EB" w:rsidRPr="00E759B0" w:rsidRDefault="001176EB" w:rsidP="001176EB">
            <w:pPr>
              <w:jc w:val="right"/>
              <w:rPr>
                <w:rFonts w:ascii="Times New Roman" w:hAnsi="Times New Roman" w:cs="Times New Roman"/>
                <w:sz w:val="20"/>
                <w:szCs w:val="20"/>
              </w:rPr>
            </w:pPr>
            <w:r>
              <w:rPr>
                <w:rFonts w:ascii="Times New Roman" w:hAnsi="Times New Roman" w:cs="Times New Roman"/>
                <w:sz w:val="20"/>
                <w:szCs w:val="20"/>
              </w:rPr>
              <w:t>(отсутствует)</w:t>
            </w:r>
          </w:p>
        </w:tc>
        <w:tc>
          <w:tcPr>
            <w:tcW w:w="1122" w:type="pct"/>
          </w:tcPr>
          <w:p w:rsidR="001176EB" w:rsidRDefault="001176EB" w:rsidP="001176EB">
            <w:pPr>
              <w:jc w:val="both"/>
              <w:rPr>
                <w:rFonts w:ascii="Times New Roman" w:hAnsi="Times New Roman" w:cs="Times New Roman"/>
                <w:b/>
                <w:sz w:val="20"/>
                <w:szCs w:val="20"/>
              </w:rPr>
            </w:pPr>
            <w:r>
              <w:rPr>
                <w:rFonts w:ascii="Times New Roman" w:hAnsi="Times New Roman" w:cs="Times New Roman"/>
                <w:b/>
                <w:sz w:val="20"/>
                <w:szCs w:val="20"/>
              </w:rPr>
              <w:t>Статья 272. Вычет последующих расходов</w:t>
            </w:r>
          </w:p>
          <w:p w:rsidR="001176EB" w:rsidRDefault="001176EB" w:rsidP="001176EB">
            <w:pPr>
              <w:jc w:val="both"/>
              <w:rPr>
                <w:rFonts w:ascii="Times New Roman" w:hAnsi="Times New Roman" w:cs="Times New Roman"/>
                <w:sz w:val="20"/>
                <w:szCs w:val="20"/>
              </w:rPr>
            </w:pPr>
            <w:r>
              <w:rPr>
                <w:rFonts w:ascii="Times New Roman" w:hAnsi="Times New Roman" w:cs="Times New Roman"/>
                <w:sz w:val="20"/>
                <w:szCs w:val="20"/>
              </w:rPr>
              <w:t xml:space="preserve">2. Если иное не предусмотрено пунктами 3 и 4 настоящей статьи, сумма последующих расходов, подлежащая отнесению в бухгалтерском учете на увеличение </w:t>
            </w:r>
            <w:r>
              <w:rPr>
                <w:rFonts w:ascii="Times New Roman" w:hAnsi="Times New Roman" w:cs="Times New Roman"/>
                <w:sz w:val="20"/>
                <w:szCs w:val="20"/>
              </w:rPr>
              <w:lastRenderedPageBreak/>
              <w:t>балансовой стоимости активов, относимых к фиксированным активам, активам, указанным в подпункте 14) пункта 2 статьи 266 настоящего Кодекса, а также последующих расходов, указанных в пункте 5 статьи 276 настоящего Кодекса:</w:t>
            </w:r>
          </w:p>
          <w:p w:rsidR="001176EB" w:rsidRDefault="001176EB" w:rsidP="001176EB">
            <w:pPr>
              <w:jc w:val="both"/>
              <w:rPr>
                <w:rFonts w:ascii="Times New Roman" w:hAnsi="Times New Roman" w:cs="Times New Roman"/>
                <w:sz w:val="20"/>
                <w:szCs w:val="20"/>
              </w:rPr>
            </w:pPr>
            <w:r>
              <w:rPr>
                <w:rFonts w:ascii="Times New Roman" w:hAnsi="Times New Roman" w:cs="Times New Roman"/>
                <w:sz w:val="20"/>
                <w:szCs w:val="20"/>
              </w:rPr>
              <w:t>1) увеличивает соответствующий виду актива стоимостный баланс группы (подгруппы);</w:t>
            </w:r>
          </w:p>
          <w:p w:rsidR="001176EB" w:rsidRDefault="001176EB" w:rsidP="001176EB">
            <w:pPr>
              <w:jc w:val="both"/>
              <w:rPr>
                <w:rFonts w:ascii="Times New Roman" w:hAnsi="Times New Roman" w:cs="Times New Roman"/>
                <w:sz w:val="20"/>
                <w:szCs w:val="20"/>
              </w:rPr>
            </w:pPr>
            <w:r>
              <w:rPr>
                <w:rFonts w:ascii="Times New Roman" w:hAnsi="Times New Roman" w:cs="Times New Roman"/>
                <w:sz w:val="20"/>
                <w:szCs w:val="20"/>
              </w:rPr>
              <w:t>2) при отсутствии соответствующего виду актива стоимостного баланса группы (подгруппы) формирует соответствующий виду актива стоимостный баланс группы (подгруппы) на конец текущего налогового периода.</w:t>
            </w:r>
          </w:p>
          <w:p w:rsidR="001176EB" w:rsidRDefault="001176EB" w:rsidP="001176EB">
            <w:pPr>
              <w:jc w:val="both"/>
              <w:rPr>
                <w:rFonts w:ascii="Times New Roman" w:hAnsi="Times New Roman" w:cs="Times New Roman"/>
                <w:sz w:val="20"/>
                <w:szCs w:val="20"/>
              </w:rPr>
            </w:pPr>
            <w:r>
              <w:rPr>
                <w:rFonts w:ascii="Times New Roman" w:hAnsi="Times New Roman" w:cs="Times New Roman"/>
                <w:sz w:val="20"/>
                <w:szCs w:val="20"/>
              </w:rPr>
              <w:t>Последующие расходы, предусмотренные настоящим пунктом, признаются в целях налогообложения в том налоговом периоде, в котором они отнесены на увеличение балансовой стоимости активов в бухгалтерском учете, за исключением случая, предусмотренного пунктом 13 статьи 268 настоящего Кодекса.</w:t>
            </w:r>
          </w:p>
          <w:p w:rsidR="001176EB" w:rsidRDefault="001176EB" w:rsidP="001176EB">
            <w:pPr>
              <w:jc w:val="both"/>
              <w:rPr>
                <w:rFonts w:ascii="Times New Roman" w:hAnsi="Times New Roman" w:cs="Times New Roman"/>
                <w:b/>
                <w:sz w:val="28"/>
                <w:szCs w:val="28"/>
              </w:rPr>
            </w:pPr>
            <w:r>
              <w:rPr>
                <w:rFonts w:ascii="Times New Roman" w:hAnsi="Times New Roman" w:cs="Times New Roman"/>
                <w:b/>
                <w:sz w:val="20"/>
                <w:szCs w:val="20"/>
              </w:rPr>
              <w:t xml:space="preserve">Сумма последующих расходов, понесенных в отношении имущества, полученного по договору имущественного найма (аренды), кроме договора лизинга, и признанных в бухгалтерском учете в </w:t>
            </w:r>
            <w:r>
              <w:rPr>
                <w:rFonts w:ascii="Times New Roman" w:hAnsi="Times New Roman" w:cs="Times New Roman"/>
                <w:b/>
                <w:sz w:val="20"/>
                <w:szCs w:val="20"/>
              </w:rPr>
              <w:lastRenderedPageBreak/>
              <w:t>качестве долгосрочного актива, учитывается в соответствии с подпунктом 5) пункта 1 статьи 266 настоящего Кодекса в качестве фиксированного актива.</w:t>
            </w:r>
          </w:p>
        </w:tc>
        <w:tc>
          <w:tcPr>
            <w:tcW w:w="1143" w:type="pct"/>
          </w:tcPr>
          <w:p w:rsidR="001176EB" w:rsidRDefault="001176EB" w:rsidP="001176EB">
            <w:pPr>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Статья 272 пункт 6: </w:t>
            </w:r>
          </w:p>
          <w:p w:rsidR="001176EB" w:rsidRDefault="001176EB" w:rsidP="001176EB">
            <w:pPr>
              <w:jc w:val="both"/>
              <w:rPr>
                <w:rFonts w:ascii="Times New Roman" w:hAnsi="Times New Roman" w:cs="Times New Roman"/>
                <w:sz w:val="20"/>
                <w:szCs w:val="20"/>
              </w:rPr>
            </w:pPr>
            <w:r>
              <w:rPr>
                <w:rFonts w:ascii="Times New Roman" w:hAnsi="Times New Roman" w:cs="Times New Roman"/>
                <w:sz w:val="20"/>
                <w:szCs w:val="20"/>
              </w:rPr>
              <w:t xml:space="preserve">6. Налогоплательщики, относившие до 1 января 2018 года на вычеты суммы расходов по амортизации капитальных затрат по арендуемым объектам в течение срока действия заключенного договора аренды, вправе отнести на </w:t>
            </w:r>
            <w:r>
              <w:rPr>
                <w:rFonts w:ascii="Times New Roman" w:hAnsi="Times New Roman" w:cs="Times New Roman"/>
                <w:sz w:val="20"/>
                <w:szCs w:val="20"/>
              </w:rPr>
              <w:lastRenderedPageBreak/>
              <w:t xml:space="preserve">вычеты сумму несамортизированного остатка капитальных затрат по состоянию на 31 декабря 2017 года, возникшего в результате перехода на новый порядок налогообложения в соответствии с </w:t>
            </w:r>
            <w:hyperlink r:id="rId12" w:tooltip="Кодекс Республики Казахстан от 25 декабря 2017 года № 120-VI " w:history="1">
              <w:r>
                <w:rPr>
                  <w:rStyle w:val="aa"/>
                  <w:sz w:val="20"/>
                  <w:szCs w:val="20"/>
                </w:rPr>
                <w:t>частью третьей пункта 2 статьи 272</w:t>
              </w:r>
            </w:hyperlink>
            <w:r>
              <w:rPr>
                <w:rFonts w:ascii="Times New Roman" w:hAnsi="Times New Roman" w:cs="Times New Roman"/>
                <w:sz w:val="20"/>
                <w:szCs w:val="20"/>
              </w:rPr>
              <w:t xml:space="preserve"> Налогового кодекса.</w:t>
            </w:r>
          </w:p>
          <w:p w:rsidR="001176EB" w:rsidRDefault="001176EB" w:rsidP="001176EB">
            <w:pPr>
              <w:jc w:val="both"/>
              <w:rPr>
                <w:rFonts w:ascii="Times New Roman" w:hAnsi="Times New Roman" w:cs="Times New Roman"/>
                <w:sz w:val="20"/>
                <w:szCs w:val="20"/>
              </w:rPr>
            </w:pPr>
          </w:p>
          <w:p w:rsidR="001176EB" w:rsidRDefault="001176EB" w:rsidP="001176EB">
            <w:pPr>
              <w:jc w:val="both"/>
              <w:rPr>
                <w:rFonts w:ascii="Times New Roman" w:hAnsi="Times New Roman" w:cs="Times New Roman"/>
                <w:sz w:val="20"/>
                <w:szCs w:val="20"/>
              </w:rPr>
            </w:pPr>
          </w:p>
          <w:p w:rsidR="001176EB" w:rsidRDefault="001176EB" w:rsidP="001176EB">
            <w:pPr>
              <w:jc w:val="both"/>
              <w:rPr>
                <w:rFonts w:ascii="Times New Roman" w:hAnsi="Times New Roman" w:cs="Times New Roman"/>
                <w:sz w:val="20"/>
                <w:szCs w:val="20"/>
              </w:rPr>
            </w:pPr>
          </w:p>
        </w:tc>
        <w:tc>
          <w:tcPr>
            <w:tcW w:w="1458" w:type="pct"/>
          </w:tcPr>
          <w:p w:rsidR="001176EB" w:rsidRDefault="001176EB" w:rsidP="001176EB">
            <w:pPr>
              <w:jc w:val="both"/>
              <w:rPr>
                <w:rFonts w:ascii="Times New Roman" w:hAnsi="Times New Roman" w:cs="Times New Roman"/>
                <w:sz w:val="20"/>
                <w:szCs w:val="20"/>
              </w:rPr>
            </w:pPr>
            <w:r>
              <w:rPr>
                <w:rFonts w:ascii="Times New Roman" w:hAnsi="Times New Roman" w:cs="Times New Roman"/>
                <w:sz w:val="20"/>
                <w:szCs w:val="20"/>
              </w:rPr>
              <w:lastRenderedPageBreak/>
              <w:t>Просим дополнить статью 272 пунктом 6.</w:t>
            </w:r>
          </w:p>
          <w:p w:rsidR="001176EB" w:rsidRDefault="001176EB" w:rsidP="001176EB">
            <w:pPr>
              <w:jc w:val="both"/>
              <w:rPr>
                <w:rFonts w:ascii="Times New Roman" w:hAnsi="Times New Roman" w:cs="Times New Roman"/>
                <w:sz w:val="20"/>
                <w:szCs w:val="20"/>
              </w:rPr>
            </w:pPr>
          </w:p>
          <w:p w:rsidR="001176EB" w:rsidRDefault="001176EB" w:rsidP="001176EB">
            <w:pPr>
              <w:jc w:val="both"/>
              <w:rPr>
                <w:rFonts w:ascii="Times New Roman" w:hAnsi="Times New Roman" w:cs="Times New Roman"/>
                <w:sz w:val="20"/>
                <w:szCs w:val="20"/>
              </w:rPr>
            </w:pPr>
            <w:r>
              <w:rPr>
                <w:rFonts w:ascii="Times New Roman" w:hAnsi="Times New Roman" w:cs="Times New Roman"/>
                <w:sz w:val="20"/>
                <w:szCs w:val="20"/>
              </w:rPr>
              <w:t xml:space="preserve">Согласно п. 1 ст. 122 старого Налогового кодекса последующими расходами признавались фактические расходы, понесенные при эксплуатации, ремонте, реконструкции, </w:t>
            </w:r>
            <w:r>
              <w:rPr>
                <w:rFonts w:ascii="Times New Roman" w:hAnsi="Times New Roman" w:cs="Times New Roman"/>
                <w:sz w:val="20"/>
                <w:szCs w:val="20"/>
              </w:rPr>
              <w:lastRenderedPageBreak/>
              <w:t>модернизации, содержании и ликвидации активов, указанных в пункте 2 данной статьи. В соответствии с пунктом 4 статьи 122 старого Налогового кодекса сумма последующих расходов, произведенных арендатором в отношении арендуемых основных средств, относились на вычеты. Согласно письму Национального Банка Республики Казахстан от 19 марта 2012 года №24201/442 капитальные затраты по арендованным зданиям не являлись отдельным основным средством с отражением произведенных Банком капитальных затрат по арендованным зданиям на счете 1657 «Капитальные затраты по арендованным зданиям» (с применением счетов 1697 «Начисленная амортизация по капитальным затратам по арендованным зданиям» и 5786 «Амортизационные отчисления по капитальным затратам по арендованным зданиям») в течение срока действия договора аренды.</w:t>
            </w:r>
          </w:p>
          <w:p w:rsidR="001176EB" w:rsidRDefault="001176EB" w:rsidP="001176EB">
            <w:pPr>
              <w:jc w:val="both"/>
              <w:rPr>
                <w:rFonts w:ascii="Times New Roman" w:hAnsi="Times New Roman" w:cs="Times New Roman"/>
                <w:sz w:val="20"/>
                <w:szCs w:val="20"/>
              </w:rPr>
            </w:pPr>
            <w:r>
              <w:rPr>
                <w:rFonts w:ascii="Times New Roman" w:hAnsi="Times New Roman" w:cs="Times New Roman"/>
                <w:sz w:val="20"/>
                <w:szCs w:val="20"/>
              </w:rPr>
              <w:t>В связи с чем, учитывая, что капитальные затраты по арендованным зданиям не признавались в качестве отдельного основного средства в бухучете, такие затраты в целях налогообложения не признавались фиксированными активами, соответственно не подлежали вычету в соответствии с положениями ст. 120 старого Налогового кодекса. Вместе с тем, по мере признания в бухучете капитальных затрат по арендованным зданиям в качестве расходов, такие расходы относились на вычеты в соответствии положениями п. 2 ст. 122 старого Налогового кодекса.</w:t>
            </w:r>
          </w:p>
          <w:p w:rsidR="001176EB" w:rsidRDefault="001176EB" w:rsidP="001176EB">
            <w:pPr>
              <w:jc w:val="both"/>
              <w:rPr>
                <w:rFonts w:ascii="Times New Roman" w:hAnsi="Times New Roman" w:cs="Times New Roman"/>
                <w:sz w:val="20"/>
                <w:szCs w:val="20"/>
                <w:highlight w:val="yellow"/>
              </w:rPr>
            </w:pPr>
            <w:r>
              <w:rPr>
                <w:rFonts w:ascii="Times New Roman" w:hAnsi="Times New Roman" w:cs="Times New Roman"/>
                <w:sz w:val="20"/>
                <w:szCs w:val="20"/>
              </w:rPr>
              <w:t xml:space="preserve">В результате чего у Банков по состоянию на </w:t>
            </w:r>
            <w:r>
              <w:rPr>
                <w:rFonts w:ascii="Times New Roman" w:hAnsi="Times New Roman" w:cs="Times New Roman"/>
                <w:sz w:val="20"/>
                <w:szCs w:val="20"/>
              </w:rPr>
              <w:lastRenderedPageBreak/>
              <w:t xml:space="preserve">01.01.2018 г. сложились остатки недоотнесённых на расходы/вычеты сумм капитальных затрат, которые, на наш взгляд, следует  включить в фиксированный актив и относить на вычеты по нормам налоговой амортизации. </w:t>
            </w:r>
          </w:p>
        </w:tc>
        <w:tc>
          <w:tcPr>
            <w:tcW w:w="483" w:type="pct"/>
          </w:tcPr>
          <w:p w:rsidR="001176EB" w:rsidRDefault="001176EB" w:rsidP="001176EB">
            <w:pPr>
              <w:jc w:val="both"/>
              <w:rPr>
                <w:color w:val="000000"/>
                <w:sz w:val="20"/>
                <w:szCs w:val="20"/>
                <w:lang w:eastAsia="cs-CZ"/>
              </w:rPr>
            </w:pPr>
            <w:r>
              <w:rPr>
                <w:color w:val="000000"/>
                <w:sz w:val="20"/>
                <w:szCs w:val="20"/>
                <w:lang w:eastAsia="cs-CZ"/>
              </w:rPr>
              <w:lastRenderedPageBreak/>
              <w:t>АО «АТФБанк»</w:t>
            </w:r>
          </w:p>
          <w:p w:rsidR="001176EB" w:rsidRDefault="001176EB" w:rsidP="001176EB">
            <w:pPr>
              <w:jc w:val="both"/>
              <w:rPr>
                <w:rFonts w:ascii="Times New Roman" w:hAnsi="Times New Roman" w:cs="Times New Roman"/>
                <w:sz w:val="20"/>
                <w:szCs w:val="20"/>
              </w:rPr>
            </w:pPr>
          </w:p>
        </w:tc>
      </w:tr>
      <w:tr w:rsidR="001176EB" w:rsidRPr="00953372" w:rsidTr="00AD1AD8">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ind w:left="0" w:firstLine="0"/>
              <w:rPr>
                <w:rFonts w:ascii="Times New Roman" w:hAnsi="Times New Roman" w:cs="Times New Roman"/>
                <w:b/>
                <w:sz w:val="24"/>
                <w:szCs w:val="24"/>
              </w:rPr>
            </w:pPr>
          </w:p>
        </w:tc>
        <w:tc>
          <w:tcPr>
            <w:tcW w:w="480" w:type="pct"/>
          </w:tcPr>
          <w:p w:rsidR="001176EB" w:rsidRPr="001D7C30" w:rsidRDefault="001176EB" w:rsidP="001176EB">
            <w:pPr>
              <w:rPr>
                <w:rFonts w:ascii="Times New Roman" w:hAnsi="Times New Roman" w:cs="Times New Roman"/>
              </w:rPr>
            </w:pPr>
            <w:r>
              <w:rPr>
                <w:rFonts w:ascii="Times New Roman" w:hAnsi="Times New Roman" w:cs="Times New Roman"/>
                <w:sz w:val="24"/>
                <w:szCs w:val="24"/>
              </w:rPr>
              <w:t>Параграф 4. Инвестиционные налоговые преференции.</w:t>
            </w:r>
          </w:p>
        </w:tc>
        <w:tc>
          <w:tcPr>
            <w:tcW w:w="1122" w:type="pct"/>
          </w:tcPr>
          <w:p w:rsidR="001176EB" w:rsidRDefault="001176EB" w:rsidP="001176EB">
            <w:pPr>
              <w:ind w:left="1200" w:hanging="800"/>
              <w:jc w:val="both"/>
              <w:rPr>
                <w:rStyle w:val="s1"/>
              </w:rPr>
            </w:pPr>
            <w:r w:rsidRPr="00392078">
              <w:rPr>
                <w:rStyle w:val="s1"/>
              </w:rPr>
              <w:t xml:space="preserve">Статья 274. Инвестиционные </w:t>
            </w:r>
          </w:p>
          <w:p w:rsidR="001176EB" w:rsidRPr="00392078" w:rsidRDefault="001176EB" w:rsidP="001176EB">
            <w:pPr>
              <w:jc w:val="both"/>
              <w:rPr>
                <w:rFonts w:ascii="Times New Roman" w:hAnsi="Times New Roman" w:cs="Times New Roman"/>
              </w:rPr>
            </w:pPr>
            <w:r w:rsidRPr="00392078">
              <w:rPr>
                <w:rStyle w:val="s1"/>
              </w:rPr>
              <w:t>налоговые преференции</w:t>
            </w:r>
          </w:p>
          <w:p w:rsidR="001176EB" w:rsidRPr="00392078" w:rsidRDefault="001176EB" w:rsidP="001176EB">
            <w:pPr>
              <w:ind w:firstLine="426"/>
              <w:jc w:val="both"/>
              <w:rPr>
                <w:rFonts w:ascii="Times New Roman" w:hAnsi="Times New Roman" w:cs="Times New Roman"/>
              </w:rPr>
            </w:pPr>
            <w:bookmarkStart w:id="13" w:name="SUB2740100"/>
            <w:bookmarkEnd w:id="13"/>
            <w:r w:rsidRPr="00392078">
              <w:rPr>
                <w:rFonts w:ascii="Times New Roman" w:hAnsi="Times New Roman" w:cs="Times New Roman"/>
              </w:rPr>
              <w:t xml:space="preserve">1. Инвестиционные налоговые преференции (далее в настоящем параграфе - преференции) применяются по выбору налогоплательщика в соответствии с настоящей статьей и </w:t>
            </w:r>
            <w:bookmarkStart w:id="14" w:name="sub1006049098"/>
            <w:r w:rsidRPr="00392078">
              <w:rPr>
                <w:rFonts w:ascii="Times New Roman" w:hAnsi="Times New Roman" w:cs="Times New Roman"/>
              </w:rPr>
              <w:fldChar w:fldCharType="begin"/>
            </w:r>
            <w:r w:rsidRPr="00392078">
              <w:rPr>
                <w:rFonts w:ascii="Times New Roman" w:hAnsi="Times New Roman" w:cs="Times New Roman"/>
              </w:rPr>
              <w:instrText xml:space="preserve"> HYPERLINK "jl:36148637.2750000.1006049098_1"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w:instrText>
            </w:r>
            <w:r w:rsidRPr="00392078">
              <w:rPr>
                <w:rFonts w:ascii="Times New Roman" w:hAnsi="Times New Roman" w:cs="Times New Roman"/>
              </w:rPr>
              <w:fldChar w:fldCharType="separate"/>
            </w:r>
            <w:r w:rsidRPr="00392078">
              <w:rPr>
                <w:rStyle w:val="aa"/>
                <w:rFonts w:ascii="Times New Roman" w:hAnsi="Times New Roman" w:cs="Times New Roman"/>
              </w:rPr>
              <w:t>статьями 275</w:t>
            </w:r>
            <w:r w:rsidRPr="00392078">
              <w:rPr>
                <w:rFonts w:ascii="Times New Roman" w:hAnsi="Times New Roman" w:cs="Times New Roman"/>
              </w:rPr>
              <w:fldChar w:fldCharType="end"/>
            </w:r>
            <w:bookmarkEnd w:id="14"/>
            <w:r w:rsidRPr="00392078">
              <w:rPr>
                <w:rFonts w:ascii="Times New Roman" w:hAnsi="Times New Roman" w:cs="Times New Roman"/>
              </w:rPr>
              <w:t xml:space="preserve"> и </w:t>
            </w:r>
            <w:bookmarkStart w:id="15" w:name="sub1006049099"/>
            <w:r w:rsidRPr="00392078">
              <w:rPr>
                <w:rStyle w:val="s2"/>
                <w:rFonts w:ascii="Times New Roman" w:hAnsi="Times New Roman" w:cs="Times New Roman"/>
              </w:rPr>
              <w:fldChar w:fldCharType="begin"/>
            </w:r>
            <w:r w:rsidRPr="00392078">
              <w:rPr>
                <w:rStyle w:val="s2"/>
                <w:rFonts w:ascii="Times New Roman" w:hAnsi="Times New Roman" w:cs="Times New Roman"/>
              </w:rPr>
              <w:instrText xml:space="preserve"> HYPERLINK "jl:36148637.2760000%20" </w:instrText>
            </w:r>
            <w:r w:rsidRPr="00392078">
              <w:rPr>
                <w:rStyle w:val="s2"/>
                <w:rFonts w:ascii="Times New Roman" w:hAnsi="Times New Roman" w:cs="Times New Roman"/>
              </w:rPr>
              <w:fldChar w:fldCharType="separate"/>
            </w:r>
            <w:r w:rsidRPr="00392078">
              <w:rPr>
                <w:rStyle w:val="aa"/>
                <w:rFonts w:ascii="Times New Roman" w:hAnsi="Times New Roman" w:cs="Times New Roman"/>
              </w:rPr>
              <w:t>276</w:t>
            </w:r>
            <w:r w:rsidRPr="00392078">
              <w:rPr>
                <w:rStyle w:val="s2"/>
                <w:rFonts w:ascii="Times New Roman" w:hAnsi="Times New Roman" w:cs="Times New Roman"/>
              </w:rPr>
              <w:fldChar w:fldCharType="end"/>
            </w:r>
            <w:bookmarkEnd w:id="15"/>
            <w:r w:rsidRPr="00392078">
              <w:rPr>
                <w:rFonts w:ascii="Times New Roman" w:hAnsi="Times New Roman" w:cs="Times New Roman"/>
              </w:rPr>
              <w:t xml:space="preserve"> настоящего Кодекса и заключаются в отнесении на вычеты стоимости объектов преференций и (или) последующих расходов на реконструкцию, модернизацию.</w:t>
            </w:r>
          </w:p>
          <w:p w:rsidR="001176EB" w:rsidRPr="00392078" w:rsidRDefault="001176EB" w:rsidP="001176EB">
            <w:pPr>
              <w:ind w:firstLine="426"/>
              <w:jc w:val="both"/>
              <w:rPr>
                <w:rFonts w:ascii="Times New Roman" w:hAnsi="Times New Roman" w:cs="Times New Roman"/>
              </w:rPr>
            </w:pPr>
            <w:r w:rsidRPr="00392078">
              <w:rPr>
                <w:rFonts w:ascii="Times New Roman" w:hAnsi="Times New Roman" w:cs="Times New Roman"/>
              </w:rPr>
              <w:t>Право на применение преференций имеют юридические лица Республики Казахстан, за исключением указанных в пункте 6 настоящей статьи.</w:t>
            </w:r>
          </w:p>
          <w:p w:rsidR="001176EB" w:rsidRPr="00392078" w:rsidRDefault="001176EB" w:rsidP="001176EB">
            <w:pPr>
              <w:ind w:firstLine="426"/>
              <w:jc w:val="both"/>
              <w:rPr>
                <w:rFonts w:ascii="Times New Roman" w:hAnsi="Times New Roman" w:cs="Times New Roman"/>
              </w:rPr>
            </w:pPr>
            <w:bookmarkStart w:id="16" w:name="SUB2740200"/>
            <w:bookmarkEnd w:id="16"/>
            <w:r w:rsidRPr="00392078">
              <w:rPr>
                <w:rFonts w:ascii="Times New Roman" w:hAnsi="Times New Roman" w:cs="Times New Roman"/>
              </w:rPr>
              <w:t xml:space="preserve">2. К объектам преференций относятся впервые вводимые в эксплуатацию на территории Республики Казахстан здания и сооружения производственного </w:t>
            </w:r>
            <w:r w:rsidRPr="00392078">
              <w:rPr>
                <w:rFonts w:ascii="Times New Roman" w:hAnsi="Times New Roman" w:cs="Times New Roman"/>
              </w:rPr>
              <w:lastRenderedPageBreak/>
              <w:t>назначения, машины и оборудование, которые в течение не менее трех налоговых периодов, следующих за налоговым периодом ввода в эксплуатацию, соответствуют одновременно следующим условиям:</w:t>
            </w:r>
          </w:p>
          <w:p w:rsidR="001176EB" w:rsidRPr="00392078" w:rsidRDefault="001176EB" w:rsidP="001176EB">
            <w:pPr>
              <w:ind w:firstLine="426"/>
              <w:jc w:val="both"/>
              <w:rPr>
                <w:rFonts w:ascii="Times New Roman" w:hAnsi="Times New Roman" w:cs="Times New Roman"/>
              </w:rPr>
            </w:pPr>
            <w:bookmarkStart w:id="17" w:name="SUB2740201"/>
            <w:bookmarkEnd w:id="17"/>
            <w:r w:rsidRPr="00392078">
              <w:rPr>
                <w:rFonts w:ascii="Times New Roman" w:hAnsi="Times New Roman" w:cs="Times New Roman"/>
              </w:rPr>
              <w:t>1) являются активами сроком службы более одного года, переданными концедентом во владение и пользование концессионеру (правопреемнику или юридическому лицу, специально созданному исключительно концессионером для реализации договора концессии) в рамках договора концессии, или основными средствами;</w:t>
            </w:r>
          </w:p>
          <w:p w:rsidR="001176EB" w:rsidRPr="00392078" w:rsidRDefault="001176EB" w:rsidP="001176EB">
            <w:pPr>
              <w:ind w:firstLine="426"/>
              <w:jc w:val="both"/>
              <w:rPr>
                <w:rFonts w:ascii="Times New Roman" w:hAnsi="Times New Roman" w:cs="Times New Roman"/>
              </w:rPr>
            </w:pPr>
            <w:bookmarkStart w:id="18" w:name="SUB2740202"/>
            <w:bookmarkEnd w:id="18"/>
            <w:r w:rsidRPr="00392078">
              <w:rPr>
                <w:rFonts w:ascii="Times New Roman" w:hAnsi="Times New Roman" w:cs="Times New Roman"/>
              </w:rPr>
              <w:t>2) используются налогоплательщиком, применившим преференции, в деятельности, направленной на получение дохода;</w:t>
            </w:r>
          </w:p>
          <w:p w:rsidR="001176EB" w:rsidRPr="00392078" w:rsidRDefault="001176EB" w:rsidP="001176EB">
            <w:pPr>
              <w:ind w:firstLine="426"/>
              <w:jc w:val="both"/>
              <w:rPr>
                <w:rFonts w:ascii="Times New Roman" w:hAnsi="Times New Roman" w:cs="Times New Roman"/>
              </w:rPr>
            </w:pPr>
            <w:bookmarkStart w:id="19" w:name="SUB2740203"/>
            <w:bookmarkEnd w:id="19"/>
            <w:r w:rsidRPr="00392078">
              <w:rPr>
                <w:rFonts w:ascii="Times New Roman" w:hAnsi="Times New Roman" w:cs="Times New Roman"/>
              </w:rPr>
              <w:t xml:space="preserve">3) не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w:t>
            </w:r>
            <w:r w:rsidRPr="00392078">
              <w:rPr>
                <w:rFonts w:ascii="Times New Roman" w:hAnsi="Times New Roman" w:cs="Times New Roman"/>
              </w:rPr>
              <w:lastRenderedPageBreak/>
              <w:t>недропользование;</w:t>
            </w:r>
          </w:p>
          <w:p w:rsidR="001176EB" w:rsidRPr="00392078" w:rsidRDefault="001176EB" w:rsidP="001176EB">
            <w:pPr>
              <w:ind w:firstLine="426"/>
              <w:jc w:val="both"/>
              <w:rPr>
                <w:rFonts w:ascii="Times New Roman" w:hAnsi="Times New Roman" w:cs="Times New Roman"/>
              </w:rPr>
            </w:pPr>
            <w:bookmarkStart w:id="20" w:name="SUB2740204"/>
            <w:bookmarkEnd w:id="20"/>
            <w:r w:rsidRPr="00392078">
              <w:rPr>
                <w:rFonts w:ascii="Times New Roman" w:hAnsi="Times New Roman" w:cs="Times New Roman"/>
              </w:rPr>
              <w:t>4)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1176EB" w:rsidRPr="00392078" w:rsidRDefault="001176EB" w:rsidP="001176EB">
            <w:pPr>
              <w:ind w:firstLine="426"/>
              <w:jc w:val="both"/>
              <w:rPr>
                <w:rFonts w:ascii="Times New Roman" w:hAnsi="Times New Roman" w:cs="Times New Roman"/>
              </w:rPr>
            </w:pPr>
            <w:bookmarkStart w:id="21" w:name="SUB2740205"/>
            <w:bookmarkEnd w:id="21"/>
            <w:r w:rsidRPr="00392078">
              <w:rPr>
                <w:rFonts w:ascii="Times New Roman" w:hAnsi="Times New Roman" w:cs="Times New Roman"/>
              </w:rPr>
              <w:t>5) не являются активами, вводимыми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в сфере предпринимательства;</w:t>
            </w:r>
          </w:p>
          <w:p w:rsidR="001176EB" w:rsidRPr="00392078" w:rsidRDefault="001176EB" w:rsidP="001176EB">
            <w:pPr>
              <w:ind w:firstLine="426"/>
              <w:jc w:val="both"/>
              <w:rPr>
                <w:rFonts w:ascii="Times New Roman" w:hAnsi="Times New Roman" w:cs="Times New Roman"/>
              </w:rPr>
            </w:pPr>
            <w:bookmarkStart w:id="22" w:name="SUB2740206"/>
            <w:bookmarkEnd w:id="22"/>
            <w:r w:rsidRPr="00392078">
              <w:rPr>
                <w:rFonts w:ascii="Times New Roman" w:hAnsi="Times New Roman" w:cs="Times New Roman"/>
              </w:rPr>
              <w:t xml:space="preserve">6) не являются активами, введенными в эксплуатацию в рамках инвестиционного приоритетного проекта по инвестиционному контракту, заключенному после 31 декабря 2014 года в соответствии с </w:t>
            </w:r>
            <w:bookmarkStart w:id="23" w:name="sub1004795046"/>
            <w:r w:rsidRPr="00392078">
              <w:rPr>
                <w:rStyle w:val="s2"/>
                <w:rFonts w:ascii="Times New Roman" w:hAnsi="Times New Roman" w:cs="Times New Roman"/>
              </w:rPr>
              <w:fldChar w:fldCharType="begin"/>
            </w:r>
            <w:r w:rsidRPr="00392078">
              <w:rPr>
                <w:rStyle w:val="s2"/>
                <w:rFonts w:ascii="Times New Roman" w:hAnsi="Times New Roman" w:cs="Times New Roman"/>
              </w:rPr>
              <w:instrText xml:space="preserve"> HYPERLINK "jl:38259854.2900000%20" </w:instrText>
            </w:r>
            <w:r w:rsidRPr="00392078">
              <w:rPr>
                <w:rStyle w:val="s2"/>
                <w:rFonts w:ascii="Times New Roman" w:hAnsi="Times New Roman" w:cs="Times New Roman"/>
              </w:rPr>
              <w:fldChar w:fldCharType="separate"/>
            </w:r>
            <w:r w:rsidRPr="00392078">
              <w:rPr>
                <w:rStyle w:val="aa"/>
                <w:rFonts w:ascii="Times New Roman" w:hAnsi="Times New Roman" w:cs="Times New Roman"/>
              </w:rPr>
              <w:t>законодательством</w:t>
            </w:r>
            <w:r w:rsidRPr="00392078">
              <w:rPr>
                <w:rStyle w:val="s2"/>
                <w:rFonts w:ascii="Times New Roman" w:hAnsi="Times New Roman" w:cs="Times New Roman"/>
              </w:rPr>
              <w:fldChar w:fldCharType="end"/>
            </w:r>
            <w:bookmarkEnd w:id="23"/>
            <w:r w:rsidRPr="00392078">
              <w:rPr>
                <w:rFonts w:ascii="Times New Roman" w:hAnsi="Times New Roman" w:cs="Times New Roman"/>
              </w:rPr>
              <w:t xml:space="preserve"> Республики Казахстан в сфере предпринимательства.</w:t>
            </w:r>
          </w:p>
          <w:p w:rsidR="001176EB" w:rsidRPr="00392078" w:rsidRDefault="001176EB" w:rsidP="001176EB">
            <w:pPr>
              <w:ind w:firstLine="426"/>
              <w:jc w:val="both"/>
              <w:rPr>
                <w:rFonts w:ascii="Times New Roman" w:hAnsi="Times New Roman" w:cs="Times New Roman"/>
              </w:rPr>
            </w:pPr>
            <w:bookmarkStart w:id="24" w:name="SUB2740300"/>
            <w:bookmarkEnd w:id="24"/>
            <w:r w:rsidRPr="00392078">
              <w:rPr>
                <w:rFonts w:ascii="Times New Roman" w:hAnsi="Times New Roman" w:cs="Times New Roman"/>
              </w:rPr>
              <w:t xml:space="preserve">3. Последующие расходы на реконструкцию, модернизацию </w:t>
            </w:r>
            <w:r w:rsidRPr="00392078">
              <w:rPr>
                <w:rFonts w:ascii="Times New Roman" w:hAnsi="Times New Roman" w:cs="Times New Roman"/>
              </w:rPr>
              <w:lastRenderedPageBreak/>
              <w:t>зданий и сооружений производственного назначения, машин и оборудования подлежат отнесению на вычеты в том налоговом периоде, в котором они фактически произведены, при соответствии таких зданий и сооружений, машин и оборудования одновременно следующим условиям:</w:t>
            </w:r>
          </w:p>
          <w:p w:rsidR="001176EB" w:rsidRPr="00392078" w:rsidRDefault="001176EB" w:rsidP="001176EB">
            <w:pPr>
              <w:ind w:firstLine="426"/>
              <w:jc w:val="both"/>
              <w:rPr>
                <w:rFonts w:ascii="Times New Roman" w:hAnsi="Times New Roman" w:cs="Times New Roman"/>
              </w:rPr>
            </w:pPr>
            <w:bookmarkStart w:id="25" w:name="SUB2740301"/>
            <w:bookmarkEnd w:id="25"/>
            <w:r w:rsidRPr="00392078">
              <w:rPr>
                <w:rFonts w:ascii="Times New Roman" w:hAnsi="Times New Roman" w:cs="Times New Roman"/>
              </w:rPr>
              <w:t xml:space="preserve">1) учитываются в бухгалтерском учете налогоплательщика в качестве основных средств в соответствии с международными стандартами финансовой отчетности и требованиями </w:t>
            </w:r>
            <w:bookmarkStart w:id="26" w:name="sub1000592298"/>
            <w:r w:rsidRPr="00392078">
              <w:rPr>
                <w:rStyle w:val="s2"/>
                <w:rFonts w:ascii="Times New Roman" w:hAnsi="Times New Roman" w:cs="Times New Roman"/>
              </w:rPr>
              <w:fldChar w:fldCharType="begin"/>
            </w:r>
            <w:r w:rsidRPr="00392078">
              <w:rPr>
                <w:rStyle w:val="s2"/>
                <w:rFonts w:ascii="Times New Roman" w:hAnsi="Times New Roman" w:cs="Times New Roman"/>
              </w:rPr>
              <w:instrText xml:space="preserve"> HYPERLINK "jl:30092011.0%20" </w:instrText>
            </w:r>
            <w:r w:rsidRPr="00392078">
              <w:rPr>
                <w:rStyle w:val="s2"/>
                <w:rFonts w:ascii="Times New Roman" w:hAnsi="Times New Roman" w:cs="Times New Roman"/>
              </w:rPr>
              <w:fldChar w:fldCharType="separate"/>
            </w:r>
            <w:r w:rsidRPr="00392078">
              <w:rPr>
                <w:rStyle w:val="aa"/>
                <w:rFonts w:ascii="Times New Roman" w:hAnsi="Times New Roman" w:cs="Times New Roman"/>
              </w:rPr>
              <w:t>законодательства</w:t>
            </w:r>
            <w:r w:rsidRPr="00392078">
              <w:rPr>
                <w:rStyle w:val="s2"/>
                <w:rFonts w:ascii="Times New Roman" w:hAnsi="Times New Roman" w:cs="Times New Roman"/>
              </w:rPr>
              <w:fldChar w:fldCharType="end"/>
            </w:r>
            <w:bookmarkEnd w:id="26"/>
            <w:r w:rsidRPr="00392078">
              <w:rPr>
                <w:rFonts w:ascii="Times New Roman" w:hAnsi="Times New Roman" w:cs="Times New Roman"/>
              </w:rPr>
              <w:t xml:space="preserve"> Республики Казахстан о бухгалтерском учете и финансовой отчетности;</w:t>
            </w:r>
          </w:p>
          <w:p w:rsidR="001176EB" w:rsidRPr="00392078" w:rsidRDefault="001176EB" w:rsidP="001176EB">
            <w:pPr>
              <w:ind w:firstLine="426"/>
              <w:jc w:val="both"/>
              <w:rPr>
                <w:rFonts w:ascii="Times New Roman" w:hAnsi="Times New Roman" w:cs="Times New Roman"/>
              </w:rPr>
            </w:pPr>
            <w:bookmarkStart w:id="27" w:name="SUB2740302"/>
            <w:bookmarkEnd w:id="27"/>
            <w:r w:rsidRPr="00392078">
              <w:rPr>
                <w:rFonts w:ascii="Times New Roman" w:hAnsi="Times New Roman" w:cs="Times New Roman"/>
              </w:rPr>
              <w:t>2) предназначены для использования в деятельности, направленной на получение дохода, в течение не менее трех налоговых периодов, следующих за налоговым периодом ввода в эксплуатацию после осуществления реконструкции, модернизации;</w:t>
            </w:r>
          </w:p>
          <w:p w:rsidR="001176EB" w:rsidRPr="00392078" w:rsidRDefault="001176EB" w:rsidP="001176EB">
            <w:pPr>
              <w:ind w:firstLine="426"/>
              <w:jc w:val="both"/>
              <w:rPr>
                <w:rFonts w:ascii="Times New Roman" w:hAnsi="Times New Roman" w:cs="Times New Roman"/>
              </w:rPr>
            </w:pPr>
            <w:bookmarkStart w:id="28" w:name="SUB2740303"/>
            <w:bookmarkEnd w:id="28"/>
            <w:r w:rsidRPr="00392078">
              <w:rPr>
                <w:rFonts w:ascii="Times New Roman" w:hAnsi="Times New Roman" w:cs="Times New Roman"/>
              </w:rPr>
              <w:t xml:space="preserve">3) временно выведены из </w:t>
            </w:r>
            <w:r w:rsidRPr="00392078">
              <w:rPr>
                <w:rFonts w:ascii="Times New Roman" w:hAnsi="Times New Roman" w:cs="Times New Roman"/>
              </w:rPr>
              <w:lastRenderedPageBreak/>
              <w:t>эксплуатации на период осуществления реконструкции, модернизации;</w:t>
            </w:r>
          </w:p>
          <w:p w:rsidR="001176EB" w:rsidRPr="00392078" w:rsidRDefault="001176EB" w:rsidP="001176EB">
            <w:pPr>
              <w:ind w:firstLine="426"/>
              <w:jc w:val="both"/>
              <w:rPr>
                <w:rFonts w:ascii="Times New Roman" w:hAnsi="Times New Roman" w:cs="Times New Roman"/>
              </w:rPr>
            </w:pPr>
            <w:bookmarkStart w:id="29" w:name="SUB2740304"/>
            <w:bookmarkEnd w:id="29"/>
            <w:r w:rsidRPr="00392078">
              <w:rPr>
                <w:rFonts w:ascii="Times New Roman" w:hAnsi="Times New Roman" w:cs="Times New Roman"/>
              </w:rPr>
              <w:t>4) не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1176EB" w:rsidRPr="00392078" w:rsidRDefault="001176EB" w:rsidP="001176EB">
            <w:pPr>
              <w:ind w:firstLine="426"/>
              <w:jc w:val="both"/>
              <w:rPr>
                <w:rFonts w:ascii="Times New Roman" w:hAnsi="Times New Roman" w:cs="Times New Roman"/>
              </w:rPr>
            </w:pPr>
            <w:bookmarkStart w:id="30" w:name="SUB2740305"/>
            <w:bookmarkEnd w:id="30"/>
            <w:r w:rsidRPr="00392078">
              <w:rPr>
                <w:rFonts w:ascii="Times New Roman" w:hAnsi="Times New Roman" w:cs="Times New Roman"/>
              </w:rPr>
              <w:t>5)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1176EB" w:rsidRPr="00392078" w:rsidRDefault="001176EB" w:rsidP="001176EB">
            <w:pPr>
              <w:ind w:firstLine="426"/>
              <w:jc w:val="both"/>
              <w:rPr>
                <w:rFonts w:ascii="Times New Roman" w:hAnsi="Times New Roman" w:cs="Times New Roman"/>
              </w:rPr>
            </w:pPr>
            <w:r w:rsidRPr="00392078">
              <w:rPr>
                <w:rFonts w:ascii="Times New Roman" w:hAnsi="Times New Roman" w:cs="Times New Roman"/>
              </w:rPr>
              <w:t>Для целей применения преференций реконструкция, модернизация основного средства - вид последующих расходов, результатами которых одновременно являются:</w:t>
            </w:r>
          </w:p>
          <w:p w:rsidR="001176EB" w:rsidRPr="00392078" w:rsidRDefault="001176EB" w:rsidP="001176EB">
            <w:pPr>
              <w:ind w:firstLine="426"/>
              <w:jc w:val="both"/>
              <w:rPr>
                <w:rFonts w:ascii="Times New Roman" w:hAnsi="Times New Roman" w:cs="Times New Roman"/>
              </w:rPr>
            </w:pPr>
            <w:r w:rsidRPr="00392078">
              <w:rPr>
                <w:rFonts w:ascii="Times New Roman" w:hAnsi="Times New Roman" w:cs="Times New Roman"/>
              </w:rPr>
              <w:t>изменение, в том числе обновление, конструкции основного средства;</w:t>
            </w:r>
          </w:p>
          <w:p w:rsidR="001176EB" w:rsidRPr="00392078" w:rsidRDefault="001176EB" w:rsidP="001176EB">
            <w:pPr>
              <w:ind w:firstLine="426"/>
              <w:jc w:val="both"/>
              <w:rPr>
                <w:rFonts w:ascii="Times New Roman" w:hAnsi="Times New Roman" w:cs="Times New Roman"/>
              </w:rPr>
            </w:pPr>
            <w:r w:rsidRPr="00392078">
              <w:rPr>
                <w:rFonts w:ascii="Times New Roman" w:hAnsi="Times New Roman" w:cs="Times New Roman"/>
              </w:rPr>
              <w:t xml:space="preserve">увеличение срока службы </w:t>
            </w:r>
            <w:r w:rsidRPr="00392078">
              <w:rPr>
                <w:rFonts w:ascii="Times New Roman" w:hAnsi="Times New Roman" w:cs="Times New Roman"/>
              </w:rPr>
              <w:lastRenderedPageBreak/>
              <w:t>основного средства более чем на три года;</w:t>
            </w:r>
          </w:p>
          <w:p w:rsidR="001176EB" w:rsidRPr="00392078" w:rsidRDefault="001176EB" w:rsidP="001176EB">
            <w:pPr>
              <w:ind w:firstLine="426"/>
              <w:jc w:val="both"/>
              <w:rPr>
                <w:rFonts w:ascii="Times New Roman" w:hAnsi="Times New Roman" w:cs="Times New Roman"/>
              </w:rPr>
            </w:pPr>
            <w:r w:rsidRPr="00392078">
              <w:rPr>
                <w:rFonts w:ascii="Times New Roman" w:hAnsi="Times New Roman" w:cs="Times New Roman"/>
              </w:rPr>
              <w:t>улучшение технических характеристик основного средства по сравнению с его техническими характеристиками на начало календарного месяца, в котором данное основное средство временно выведено из эксплуатации для осуществления реконструкции, модернизации.</w:t>
            </w:r>
          </w:p>
          <w:p w:rsidR="001176EB" w:rsidRPr="00392078" w:rsidRDefault="001176EB" w:rsidP="001176EB">
            <w:pPr>
              <w:ind w:firstLine="426"/>
              <w:jc w:val="both"/>
              <w:rPr>
                <w:rFonts w:ascii="Times New Roman" w:hAnsi="Times New Roman" w:cs="Times New Roman"/>
              </w:rPr>
            </w:pPr>
            <w:bookmarkStart w:id="31" w:name="SUB2740400"/>
            <w:bookmarkEnd w:id="31"/>
            <w:r w:rsidRPr="00392078">
              <w:rPr>
                <w:rFonts w:ascii="Times New Roman" w:hAnsi="Times New Roman" w:cs="Times New Roman"/>
              </w:rPr>
              <w:t>4. Для целей применения преференций к зданиям производственного назначения относятся нежилые здания (части нежилых зданий), кроме:</w:t>
            </w:r>
          </w:p>
          <w:p w:rsidR="001176EB" w:rsidRPr="00392078" w:rsidRDefault="001176EB" w:rsidP="001176EB">
            <w:pPr>
              <w:ind w:firstLine="426"/>
              <w:jc w:val="both"/>
              <w:rPr>
                <w:rFonts w:ascii="Times New Roman" w:hAnsi="Times New Roman" w:cs="Times New Roman"/>
              </w:rPr>
            </w:pPr>
            <w:r w:rsidRPr="00392078">
              <w:rPr>
                <w:rFonts w:ascii="Times New Roman" w:hAnsi="Times New Roman" w:cs="Times New Roman"/>
              </w:rPr>
              <w:t>торговых зданий (части таких зданий);</w:t>
            </w:r>
          </w:p>
          <w:p w:rsidR="001176EB" w:rsidRPr="00392078" w:rsidRDefault="001176EB" w:rsidP="001176EB">
            <w:pPr>
              <w:ind w:firstLine="426"/>
              <w:jc w:val="both"/>
              <w:rPr>
                <w:rFonts w:ascii="Times New Roman" w:hAnsi="Times New Roman" w:cs="Times New Roman"/>
              </w:rPr>
            </w:pPr>
            <w:r w:rsidRPr="00392078">
              <w:rPr>
                <w:rFonts w:ascii="Times New Roman" w:hAnsi="Times New Roman" w:cs="Times New Roman"/>
              </w:rPr>
              <w:t>зданий культурно-развлекательного назначения (части таких зданий);</w:t>
            </w:r>
          </w:p>
          <w:p w:rsidR="001176EB" w:rsidRPr="00392078" w:rsidRDefault="001176EB" w:rsidP="001176EB">
            <w:pPr>
              <w:ind w:firstLine="426"/>
              <w:jc w:val="both"/>
              <w:rPr>
                <w:rFonts w:ascii="Times New Roman" w:hAnsi="Times New Roman" w:cs="Times New Roman"/>
              </w:rPr>
            </w:pPr>
            <w:r w:rsidRPr="00392078">
              <w:rPr>
                <w:rFonts w:ascii="Times New Roman" w:hAnsi="Times New Roman" w:cs="Times New Roman"/>
              </w:rPr>
              <w:t>зданий гостиниц, ресторанов и других зданий для краткосрочного проживания, общественного питания (части таких зданий);</w:t>
            </w:r>
          </w:p>
          <w:p w:rsidR="001176EB" w:rsidRPr="00392078" w:rsidRDefault="001176EB" w:rsidP="001176EB">
            <w:pPr>
              <w:ind w:firstLine="426"/>
              <w:jc w:val="both"/>
              <w:rPr>
                <w:rFonts w:ascii="Times New Roman" w:hAnsi="Times New Roman" w:cs="Times New Roman"/>
              </w:rPr>
            </w:pPr>
            <w:r w:rsidRPr="00392078">
              <w:rPr>
                <w:rFonts w:ascii="Times New Roman" w:hAnsi="Times New Roman" w:cs="Times New Roman"/>
              </w:rPr>
              <w:t>офисных зданий (части таких зданий);</w:t>
            </w:r>
          </w:p>
          <w:p w:rsidR="001176EB" w:rsidRPr="00392078" w:rsidRDefault="001176EB" w:rsidP="001176EB">
            <w:pPr>
              <w:ind w:firstLine="426"/>
              <w:jc w:val="both"/>
              <w:rPr>
                <w:rFonts w:ascii="Times New Roman" w:hAnsi="Times New Roman" w:cs="Times New Roman"/>
              </w:rPr>
            </w:pPr>
            <w:r w:rsidRPr="00392078">
              <w:rPr>
                <w:rFonts w:ascii="Times New Roman" w:hAnsi="Times New Roman" w:cs="Times New Roman"/>
              </w:rPr>
              <w:lastRenderedPageBreak/>
              <w:t>гаражей для автомобилей (части таких зданий);</w:t>
            </w:r>
          </w:p>
          <w:p w:rsidR="001176EB" w:rsidRPr="00392078" w:rsidRDefault="001176EB" w:rsidP="001176EB">
            <w:pPr>
              <w:ind w:firstLine="426"/>
              <w:jc w:val="both"/>
              <w:rPr>
                <w:rFonts w:ascii="Times New Roman" w:hAnsi="Times New Roman" w:cs="Times New Roman"/>
              </w:rPr>
            </w:pPr>
            <w:r w:rsidRPr="00392078">
              <w:rPr>
                <w:rFonts w:ascii="Times New Roman" w:hAnsi="Times New Roman" w:cs="Times New Roman"/>
              </w:rPr>
              <w:t>автостоянок (части таких зданий).</w:t>
            </w:r>
          </w:p>
          <w:p w:rsidR="001176EB" w:rsidRPr="00392078" w:rsidRDefault="001176EB" w:rsidP="001176EB">
            <w:pPr>
              <w:ind w:firstLine="426"/>
              <w:jc w:val="both"/>
              <w:rPr>
                <w:rFonts w:ascii="Times New Roman" w:hAnsi="Times New Roman" w:cs="Times New Roman"/>
              </w:rPr>
            </w:pPr>
            <w:r w:rsidRPr="00392078">
              <w:rPr>
                <w:rFonts w:ascii="Times New Roman" w:hAnsi="Times New Roman" w:cs="Times New Roman"/>
              </w:rPr>
              <w:t>Для целей применения преференций к сооружениям производственного назначения относятся сооружения, кроме сооружений для спорта и мест отдыха, сооружений культурно-развлекательного, гостиничного, ресторанного назначения, для административных целей, для стоянки или парковки автомобилей.</w:t>
            </w:r>
          </w:p>
          <w:p w:rsidR="001176EB" w:rsidRPr="00392078" w:rsidRDefault="001176EB" w:rsidP="001176EB">
            <w:pPr>
              <w:ind w:firstLine="426"/>
              <w:jc w:val="both"/>
              <w:rPr>
                <w:rFonts w:ascii="Times New Roman" w:hAnsi="Times New Roman" w:cs="Times New Roman"/>
              </w:rPr>
            </w:pPr>
            <w:bookmarkStart w:id="32" w:name="SUB2740500"/>
            <w:bookmarkEnd w:id="32"/>
            <w:r w:rsidRPr="00392078">
              <w:rPr>
                <w:rFonts w:ascii="Times New Roman" w:hAnsi="Times New Roman" w:cs="Times New Roman"/>
              </w:rPr>
              <w:t>5. Для целей применения преференций первым вводом в эксплуатацию вновь возведенного на территории Республики Казахстан здания (части здания) являются:</w:t>
            </w:r>
          </w:p>
          <w:p w:rsidR="001176EB" w:rsidRPr="00392078" w:rsidRDefault="001176EB" w:rsidP="001176EB">
            <w:pPr>
              <w:ind w:firstLine="426"/>
              <w:jc w:val="both"/>
              <w:rPr>
                <w:rFonts w:ascii="Times New Roman" w:hAnsi="Times New Roman" w:cs="Times New Roman"/>
              </w:rPr>
            </w:pPr>
            <w:bookmarkStart w:id="33" w:name="SUB2740501"/>
            <w:bookmarkEnd w:id="33"/>
            <w:r w:rsidRPr="00392078">
              <w:rPr>
                <w:rFonts w:ascii="Times New Roman" w:hAnsi="Times New Roman" w:cs="Times New Roman"/>
              </w:rPr>
              <w:t xml:space="preserve">1) при строительстве путем заключения договора строительного подряда - передача объекта строительства застройщиком заказчику после подписания акта ввода в эксплуатацию здания (части здания) в соответствии с </w:t>
            </w:r>
            <w:bookmarkStart w:id="34" w:name="sub1000000447"/>
            <w:r w:rsidRPr="00392078">
              <w:rPr>
                <w:rStyle w:val="s2"/>
                <w:rFonts w:ascii="Times New Roman" w:hAnsi="Times New Roman" w:cs="Times New Roman"/>
              </w:rPr>
              <w:lastRenderedPageBreak/>
              <w:fldChar w:fldCharType="begin"/>
            </w:r>
            <w:r w:rsidRPr="00392078">
              <w:rPr>
                <w:rStyle w:val="s2"/>
                <w:rFonts w:ascii="Times New Roman" w:hAnsi="Times New Roman" w:cs="Times New Roman"/>
              </w:rPr>
              <w:instrText xml:space="preserve"> HYPERLINK "jl:1024035.0%20" </w:instrText>
            </w:r>
            <w:r w:rsidRPr="00392078">
              <w:rPr>
                <w:rStyle w:val="s2"/>
                <w:rFonts w:ascii="Times New Roman" w:hAnsi="Times New Roman" w:cs="Times New Roman"/>
              </w:rPr>
              <w:fldChar w:fldCharType="separate"/>
            </w:r>
            <w:r w:rsidRPr="00392078">
              <w:rPr>
                <w:rStyle w:val="aa"/>
                <w:rFonts w:ascii="Times New Roman" w:hAnsi="Times New Roman" w:cs="Times New Roman"/>
              </w:rPr>
              <w:t>законодательством</w:t>
            </w:r>
            <w:r w:rsidRPr="00392078">
              <w:rPr>
                <w:rStyle w:val="s2"/>
                <w:rFonts w:ascii="Times New Roman" w:hAnsi="Times New Roman" w:cs="Times New Roman"/>
              </w:rPr>
              <w:fldChar w:fldCharType="end"/>
            </w:r>
            <w:r w:rsidRPr="00392078">
              <w:rPr>
                <w:rFonts w:ascii="Times New Roman" w:hAnsi="Times New Roman" w:cs="Times New Roman"/>
              </w:rPr>
              <w:t xml:space="preserve"> Республики Казахстан об архитектурной, градостроительной и строительной деятельности;</w:t>
            </w:r>
          </w:p>
          <w:p w:rsidR="001176EB" w:rsidRPr="00392078" w:rsidRDefault="001176EB" w:rsidP="001176EB">
            <w:pPr>
              <w:ind w:firstLine="426"/>
              <w:jc w:val="both"/>
              <w:rPr>
                <w:rFonts w:ascii="Times New Roman" w:hAnsi="Times New Roman" w:cs="Times New Roman"/>
              </w:rPr>
            </w:pPr>
            <w:bookmarkStart w:id="35" w:name="SUB2740502"/>
            <w:bookmarkEnd w:id="35"/>
            <w:r w:rsidRPr="00392078">
              <w:rPr>
                <w:rFonts w:ascii="Times New Roman" w:hAnsi="Times New Roman" w:cs="Times New Roman"/>
              </w:rPr>
              <w:t xml:space="preserve">2) в остальных случаях - подписание акта ввода в эксплуатацию здания (части здания) в соответствии с </w:t>
            </w:r>
            <w:hyperlink r:id="rId13" w:tooltip="Закон Республики Казахстан от 16 июля 2001 года № 242-II " w:history="1">
              <w:r w:rsidRPr="00392078">
                <w:rPr>
                  <w:rStyle w:val="aa"/>
                  <w:rFonts w:ascii="Times New Roman" w:hAnsi="Times New Roman" w:cs="Times New Roman"/>
                </w:rPr>
                <w:t>законодательством</w:t>
              </w:r>
            </w:hyperlink>
            <w:bookmarkEnd w:id="34"/>
            <w:r w:rsidRPr="00392078">
              <w:rPr>
                <w:rFonts w:ascii="Times New Roman" w:hAnsi="Times New Roman" w:cs="Times New Roman"/>
              </w:rPr>
              <w:t xml:space="preserve"> Республики Казахстан об архитектурной, градостроительной и строительной деятельности.</w:t>
            </w:r>
          </w:p>
          <w:p w:rsidR="001176EB" w:rsidRPr="00392078" w:rsidRDefault="001176EB" w:rsidP="001176EB">
            <w:pPr>
              <w:ind w:firstLine="426"/>
              <w:jc w:val="both"/>
              <w:rPr>
                <w:rFonts w:ascii="Times New Roman" w:hAnsi="Times New Roman" w:cs="Times New Roman"/>
              </w:rPr>
            </w:pPr>
            <w:bookmarkStart w:id="36" w:name="SUB2740600"/>
            <w:bookmarkEnd w:id="36"/>
            <w:r w:rsidRPr="00392078">
              <w:rPr>
                <w:rFonts w:ascii="Times New Roman" w:hAnsi="Times New Roman" w:cs="Times New Roman"/>
              </w:rPr>
              <w:t>6. Не имеют права на применение преференций налогоплательщики, соответствующие одному или более чем одному из следующих условий:</w:t>
            </w:r>
          </w:p>
          <w:p w:rsidR="001176EB" w:rsidRPr="00392078" w:rsidRDefault="001176EB" w:rsidP="001176EB">
            <w:pPr>
              <w:ind w:firstLine="426"/>
              <w:jc w:val="both"/>
              <w:rPr>
                <w:rFonts w:ascii="Times New Roman" w:hAnsi="Times New Roman" w:cs="Times New Roman"/>
              </w:rPr>
            </w:pPr>
            <w:bookmarkStart w:id="37" w:name="SUB2740601"/>
            <w:bookmarkEnd w:id="37"/>
            <w:r w:rsidRPr="00392078">
              <w:rPr>
                <w:rFonts w:ascii="Times New Roman" w:hAnsi="Times New Roman" w:cs="Times New Roman"/>
              </w:rPr>
              <w:t xml:space="preserve">1) налогообложение налогоплательщика осуществляется в соответствии с </w:t>
            </w:r>
            <w:bookmarkStart w:id="38" w:name="sub1006049555"/>
            <w:r w:rsidRPr="00392078">
              <w:rPr>
                <w:rStyle w:val="s2"/>
                <w:rFonts w:ascii="Times New Roman" w:hAnsi="Times New Roman" w:cs="Times New Roman"/>
              </w:rPr>
              <w:fldChar w:fldCharType="begin"/>
            </w:r>
            <w:r w:rsidRPr="00392078">
              <w:rPr>
                <w:rStyle w:val="s2"/>
                <w:rFonts w:ascii="Times New Roman" w:hAnsi="Times New Roman" w:cs="Times New Roman"/>
              </w:rPr>
              <w:instrText xml:space="preserve"> HYPERLINK "jl:36148637.7080000%20" </w:instrText>
            </w:r>
            <w:r w:rsidRPr="00392078">
              <w:rPr>
                <w:rStyle w:val="s2"/>
                <w:rFonts w:ascii="Times New Roman" w:hAnsi="Times New Roman" w:cs="Times New Roman"/>
              </w:rPr>
              <w:fldChar w:fldCharType="separate"/>
            </w:r>
            <w:r w:rsidRPr="00392078">
              <w:rPr>
                <w:rStyle w:val="aa"/>
                <w:rFonts w:ascii="Times New Roman" w:hAnsi="Times New Roman" w:cs="Times New Roman"/>
              </w:rPr>
              <w:t>разделом 21</w:t>
            </w:r>
            <w:r w:rsidRPr="00392078">
              <w:rPr>
                <w:rStyle w:val="s2"/>
                <w:rFonts w:ascii="Times New Roman" w:hAnsi="Times New Roman" w:cs="Times New Roman"/>
              </w:rPr>
              <w:fldChar w:fldCharType="end"/>
            </w:r>
            <w:bookmarkEnd w:id="38"/>
            <w:r w:rsidRPr="00392078">
              <w:rPr>
                <w:rFonts w:ascii="Times New Roman" w:hAnsi="Times New Roman" w:cs="Times New Roman"/>
              </w:rPr>
              <w:t xml:space="preserve"> настоящего Кодекса;</w:t>
            </w:r>
          </w:p>
          <w:p w:rsidR="001176EB" w:rsidRPr="00392078" w:rsidRDefault="001176EB" w:rsidP="001176EB">
            <w:pPr>
              <w:ind w:firstLine="426"/>
              <w:jc w:val="both"/>
              <w:rPr>
                <w:rFonts w:ascii="Times New Roman" w:hAnsi="Times New Roman" w:cs="Times New Roman"/>
              </w:rPr>
            </w:pPr>
            <w:bookmarkStart w:id="39" w:name="SUB2740602"/>
            <w:bookmarkEnd w:id="39"/>
            <w:r w:rsidRPr="00392078">
              <w:rPr>
                <w:rFonts w:ascii="Times New Roman" w:hAnsi="Times New Roman" w:cs="Times New Roman"/>
              </w:rPr>
              <w:t>2) налогоплательщик осуществляет производство и (или) реализацию всех видов спирта, алкогольной продукции, табачных изделий;</w:t>
            </w:r>
          </w:p>
          <w:p w:rsidR="001176EB" w:rsidRPr="00392078" w:rsidRDefault="001176EB" w:rsidP="001176EB">
            <w:pPr>
              <w:ind w:firstLine="426"/>
              <w:jc w:val="both"/>
              <w:rPr>
                <w:rFonts w:ascii="Times New Roman" w:hAnsi="Times New Roman" w:cs="Times New Roman"/>
              </w:rPr>
            </w:pPr>
            <w:bookmarkStart w:id="40" w:name="SUB2740603"/>
            <w:bookmarkEnd w:id="40"/>
            <w:r w:rsidRPr="00392078">
              <w:rPr>
                <w:rFonts w:ascii="Times New Roman" w:hAnsi="Times New Roman" w:cs="Times New Roman"/>
              </w:rPr>
              <w:t xml:space="preserve">3) налогоплательщик </w:t>
            </w:r>
            <w:r w:rsidRPr="00392078">
              <w:rPr>
                <w:rFonts w:ascii="Times New Roman" w:hAnsi="Times New Roman" w:cs="Times New Roman"/>
              </w:rPr>
              <w:lastRenderedPageBreak/>
              <w:t xml:space="preserve">применяет специальный налоговый режим, предусмотренный </w:t>
            </w:r>
            <w:bookmarkStart w:id="41" w:name="sub1006049544"/>
            <w:r w:rsidRPr="00392078">
              <w:rPr>
                <w:rStyle w:val="s2"/>
                <w:rFonts w:ascii="Times New Roman" w:hAnsi="Times New Roman" w:cs="Times New Roman"/>
              </w:rPr>
              <w:fldChar w:fldCharType="begin"/>
            </w:r>
            <w:r w:rsidRPr="00392078">
              <w:rPr>
                <w:rStyle w:val="s2"/>
                <w:rFonts w:ascii="Times New Roman" w:hAnsi="Times New Roman" w:cs="Times New Roman"/>
              </w:rPr>
              <w:instrText xml:space="preserve"> HYPERLINK "jl:36148637.6970000%20" </w:instrText>
            </w:r>
            <w:r w:rsidRPr="00392078">
              <w:rPr>
                <w:rStyle w:val="s2"/>
                <w:rFonts w:ascii="Times New Roman" w:hAnsi="Times New Roman" w:cs="Times New Roman"/>
              </w:rPr>
              <w:fldChar w:fldCharType="separate"/>
            </w:r>
            <w:r w:rsidRPr="00392078">
              <w:rPr>
                <w:rStyle w:val="aa"/>
                <w:rFonts w:ascii="Times New Roman" w:hAnsi="Times New Roman" w:cs="Times New Roman"/>
              </w:rPr>
              <w:t>главой 78</w:t>
            </w:r>
            <w:r w:rsidRPr="00392078">
              <w:rPr>
                <w:rStyle w:val="s2"/>
                <w:rFonts w:ascii="Times New Roman" w:hAnsi="Times New Roman" w:cs="Times New Roman"/>
              </w:rPr>
              <w:fldChar w:fldCharType="end"/>
            </w:r>
            <w:bookmarkEnd w:id="41"/>
            <w:r w:rsidRPr="00392078">
              <w:rPr>
                <w:rFonts w:ascii="Times New Roman" w:hAnsi="Times New Roman" w:cs="Times New Roman"/>
              </w:rPr>
              <w:t xml:space="preserve"> настоящего Кодекса.</w:t>
            </w:r>
          </w:p>
          <w:p w:rsidR="001176EB" w:rsidRPr="00392078" w:rsidRDefault="001176EB" w:rsidP="001176EB">
            <w:pPr>
              <w:ind w:firstLine="426"/>
              <w:jc w:val="both"/>
              <w:rPr>
                <w:rFonts w:ascii="Times New Roman" w:hAnsi="Times New Roman" w:cs="Times New Roman"/>
              </w:rPr>
            </w:pPr>
            <w:r w:rsidRPr="00392078">
              <w:rPr>
                <w:rFonts w:ascii="Times New Roman" w:hAnsi="Times New Roman" w:cs="Times New Roman"/>
              </w:rPr>
              <w:t> </w:t>
            </w:r>
          </w:p>
          <w:p w:rsidR="001176EB" w:rsidRPr="00392078" w:rsidRDefault="001176EB" w:rsidP="001176EB">
            <w:pPr>
              <w:ind w:left="1200" w:hanging="800"/>
              <w:jc w:val="both"/>
              <w:rPr>
                <w:rStyle w:val="s1"/>
              </w:rPr>
            </w:pPr>
          </w:p>
        </w:tc>
        <w:tc>
          <w:tcPr>
            <w:tcW w:w="1143" w:type="pct"/>
          </w:tcPr>
          <w:p w:rsidR="001176EB" w:rsidRPr="004C091C" w:rsidRDefault="001176EB" w:rsidP="001176EB">
            <w:pPr>
              <w:ind w:left="1200" w:hanging="800"/>
              <w:jc w:val="both"/>
              <w:rPr>
                <w:rFonts w:ascii="Times New Roman" w:hAnsi="Times New Roman" w:cs="Times New Roman"/>
                <w:b/>
              </w:rPr>
            </w:pPr>
            <w:r w:rsidRPr="004C091C">
              <w:rPr>
                <w:rStyle w:val="s1"/>
                <w:b w:val="0"/>
              </w:rPr>
              <w:lastRenderedPageBreak/>
              <w:t>Статья 274. Инвестиционные налоговые преференции</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 xml:space="preserve">1. Инвестиционные налоговые преференции (далее в настоящем параграфе - преференции) применяются по выбору налогоплательщика в соответствии с настоящей статьей и </w:t>
            </w:r>
            <w:hyperlink r:id="rId14" w:tooltip="Кодекс Республики Казахстан от 25 декабря 2017 года № 120-VI " w:history="1">
              <w:r w:rsidRPr="004C091C">
                <w:rPr>
                  <w:rStyle w:val="aa"/>
                  <w:rFonts w:ascii="Times New Roman" w:hAnsi="Times New Roman" w:cs="Times New Roman"/>
                  <w:b/>
                </w:rPr>
                <w:t>статьями 275</w:t>
              </w:r>
            </w:hyperlink>
            <w:r w:rsidRPr="004C091C">
              <w:rPr>
                <w:rFonts w:ascii="Times New Roman" w:hAnsi="Times New Roman" w:cs="Times New Roman"/>
                <w:b/>
              </w:rPr>
              <w:t xml:space="preserve"> и </w:t>
            </w:r>
            <w:hyperlink r:id="rId15" w:history="1">
              <w:r w:rsidRPr="004C091C">
                <w:rPr>
                  <w:rStyle w:val="aa"/>
                  <w:rFonts w:ascii="Times New Roman" w:hAnsi="Times New Roman" w:cs="Times New Roman"/>
                  <w:b/>
                </w:rPr>
                <w:t>276</w:t>
              </w:r>
            </w:hyperlink>
            <w:r w:rsidRPr="004C091C">
              <w:rPr>
                <w:rFonts w:ascii="Times New Roman" w:hAnsi="Times New Roman" w:cs="Times New Roman"/>
                <w:b/>
              </w:rPr>
              <w:t xml:space="preserve"> настоящего Кодекса и заключаются в отнесении на вычеты стоимости объектов преференций и (или) последующих расходов на реконструкцию, модернизацию.</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Право на применение преференций имеют юридические лица Республики Казахстан, за исключением указанных в пункте 6 настоящей статьи.</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 xml:space="preserve">2. К объектам преференций относятся впервые вводимые в эксплуатацию на территории Республики Казахстан здания и </w:t>
            </w:r>
            <w:r w:rsidRPr="004C091C">
              <w:rPr>
                <w:rFonts w:ascii="Times New Roman" w:hAnsi="Times New Roman" w:cs="Times New Roman"/>
                <w:b/>
              </w:rPr>
              <w:lastRenderedPageBreak/>
              <w:t>сооружения производственного назначения, машины и оборудование, которые в течение не менее трех налоговых периодов, следующих за налоговым периодом ввода в эксплуатацию, соответствуют одновременно следующим условиям:</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1) являются активами сроком службы более одного года, переданными концедентом во владение и пользование концессионеру (правопреемнику или юридическому лицу, специально созданному исключительно концессионером для реализации договора концессии) в рамках договора концессии, или основными средствами;</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2) используются налогоплательщиком, применившим преференции, в деятельности, направленной на получение дохода;</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 xml:space="preserve">3) не являются активами, вводимыми в эксплуатацию в рамках инвестиционного проекта по контрактам, заключенным до 1 </w:t>
            </w:r>
            <w:r w:rsidRPr="004C091C">
              <w:rPr>
                <w:rFonts w:ascii="Times New Roman" w:hAnsi="Times New Roman" w:cs="Times New Roman"/>
                <w:b/>
              </w:rPr>
              <w:lastRenderedPageBreak/>
              <w:t>января 2009 года в соответствии с законодательством Республики Казахстан в сфере предпринимательства;</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 xml:space="preserve">4) не являются активами, введенными в эксплуатацию в рамках инвестиционного приоритетного проекта по инвестиционному контракту, заключенному после 31 декабря 2014 года в соответствии с </w:t>
            </w:r>
            <w:hyperlink r:id="rId16" w:history="1">
              <w:r w:rsidRPr="004C091C">
                <w:rPr>
                  <w:rStyle w:val="aa"/>
                  <w:rFonts w:ascii="Times New Roman" w:hAnsi="Times New Roman" w:cs="Times New Roman"/>
                  <w:b/>
                </w:rPr>
                <w:t>законодательством</w:t>
              </w:r>
            </w:hyperlink>
            <w:r w:rsidRPr="004C091C">
              <w:rPr>
                <w:rFonts w:ascii="Times New Roman" w:hAnsi="Times New Roman" w:cs="Times New Roman"/>
                <w:b/>
              </w:rPr>
              <w:t xml:space="preserve"> Республики Казахстан в сфере предпринимательства.</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3. Последующие расходы на реконструкцию, модернизацию зданий и сооружений производственного назначения, машин и оборудования подлежат отнесению на вычеты в том налоговом периоде, в котором они фактически произведены, при соответствии таких зданий и сооружений, машин и оборудования одновременно следующим условиям:</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 xml:space="preserve">1) учитываются в бухгалтерском учете налогоплательщика в качестве основных средств в соответствии </w:t>
            </w:r>
            <w:r w:rsidRPr="004C091C">
              <w:rPr>
                <w:rFonts w:ascii="Times New Roman" w:hAnsi="Times New Roman" w:cs="Times New Roman"/>
                <w:b/>
              </w:rPr>
              <w:lastRenderedPageBreak/>
              <w:t xml:space="preserve">с международными стандартами финансовой отчетности и требованиями </w:t>
            </w:r>
            <w:hyperlink r:id="rId17" w:history="1">
              <w:r w:rsidRPr="004C091C">
                <w:rPr>
                  <w:rStyle w:val="aa"/>
                  <w:rFonts w:ascii="Times New Roman" w:hAnsi="Times New Roman" w:cs="Times New Roman"/>
                  <w:b/>
                </w:rPr>
                <w:t>законодательства</w:t>
              </w:r>
            </w:hyperlink>
            <w:r w:rsidRPr="004C091C">
              <w:rPr>
                <w:rFonts w:ascii="Times New Roman" w:hAnsi="Times New Roman" w:cs="Times New Roman"/>
                <w:b/>
              </w:rPr>
              <w:t xml:space="preserve"> Республики Казахстан о бухгалтерском учете и финансовой отчетности;</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2) предназначены для использования в деятельности, направленной на получение дохода, в течение не менее трех налоговых периодов, следующих за налоговым периодом ввода в эксплуатацию после осуществления реконструкции, модернизации;</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3) временно выведены из эксплуатации на период осуществления реконструкции, модернизации;</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Для целей применения преференций реконструкция, модернизация основного средства - вид последующих расходов, результатами которых одновременно являются:</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изменение, в том числе обновление, конструкции основного средства;</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lastRenderedPageBreak/>
              <w:t>увеличение срока службы основного средства более чем на три года;</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улучшение технических характеристик основного средства по сравнению с его техническими характеристиками на начало календарного месяца, в котором данное основное средство временно выведено из эксплуатации для осуществления реконструкции, модернизации.</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4. Для целей применения преференций к зданиям производственного назначения относятся нежилые здания (части нежилых зданий), кроме:</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торговых зданий (части таких зданий);</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зданий культурно-развлекательного назначения (части таких зданий);</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зданий гостиниц, ресторанов и других зданий для краткосрочного проживания, общественного питания (части таких зданий);</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 xml:space="preserve">офисных зданий (части таких </w:t>
            </w:r>
            <w:r w:rsidRPr="004C091C">
              <w:rPr>
                <w:rFonts w:ascii="Times New Roman" w:hAnsi="Times New Roman" w:cs="Times New Roman"/>
                <w:b/>
              </w:rPr>
              <w:lastRenderedPageBreak/>
              <w:t>зданий);</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гаражей для автомобилей (части таких зданий);</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автостоянок (части таких зданий).</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Для целей применения преференций к сооружениям производственного назначения относятся сооружения, кроме сооружений для спорта и мест отдыха, сооружений культурно-развлекательного, гостиничного, ресторанного назначения, для административных целей, для стоянки или парковки автомобилей.</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5. Для целей применения преференций первым вводом в эксплуатацию вновь возведенного на территории Республики Казахстан здания (части здания) являются:</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 xml:space="preserve">1) при строительстве путем заключения договора строительного подряда - передача объекта строительства застройщиком заказчику после подписания акта ввода в </w:t>
            </w:r>
            <w:r w:rsidRPr="004C091C">
              <w:rPr>
                <w:rFonts w:ascii="Times New Roman" w:hAnsi="Times New Roman" w:cs="Times New Roman"/>
                <w:b/>
              </w:rPr>
              <w:lastRenderedPageBreak/>
              <w:t xml:space="preserve">эксплуатацию здания (части здания) в соответствии с </w:t>
            </w:r>
            <w:hyperlink r:id="rId18" w:history="1">
              <w:r w:rsidRPr="004C091C">
                <w:rPr>
                  <w:rStyle w:val="aa"/>
                  <w:rFonts w:ascii="Times New Roman" w:hAnsi="Times New Roman" w:cs="Times New Roman"/>
                  <w:b/>
                </w:rPr>
                <w:t>законодательством</w:t>
              </w:r>
            </w:hyperlink>
            <w:r w:rsidRPr="004C091C">
              <w:rPr>
                <w:rFonts w:ascii="Times New Roman" w:hAnsi="Times New Roman" w:cs="Times New Roman"/>
                <w:b/>
              </w:rPr>
              <w:t xml:space="preserve"> Республики Казахстан об архитектурной, градостроительной и строительной деятельности;</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 xml:space="preserve">2) в остальных случаях - подписание акта ввода в эксплуатацию здания (части здания) в соответствии с </w:t>
            </w:r>
            <w:hyperlink r:id="rId19" w:tooltip="Закон Республики Казахстан от 16 июля 2001 года № 242-II " w:history="1">
              <w:r w:rsidRPr="004C091C">
                <w:rPr>
                  <w:rStyle w:val="aa"/>
                  <w:rFonts w:ascii="Times New Roman" w:hAnsi="Times New Roman" w:cs="Times New Roman"/>
                  <w:b/>
                </w:rPr>
                <w:t>законодательством</w:t>
              </w:r>
            </w:hyperlink>
            <w:r w:rsidRPr="004C091C">
              <w:rPr>
                <w:rFonts w:ascii="Times New Roman" w:hAnsi="Times New Roman" w:cs="Times New Roman"/>
                <w:b/>
              </w:rPr>
              <w:t xml:space="preserve"> Республики Казахстан об архитектурной, градостроительной и строительной деятельности.</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6. Не имеют права на применение преференций налогоплательщики, соответствующие одному или более чем одному из следующих условий:</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 xml:space="preserve">1) налогообложение налогоплательщика осуществляется в соответствии с </w:t>
            </w:r>
            <w:hyperlink r:id="rId20" w:history="1">
              <w:r w:rsidRPr="004C091C">
                <w:rPr>
                  <w:rStyle w:val="aa"/>
                  <w:rFonts w:ascii="Times New Roman" w:hAnsi="Times New Roman" w:cs="Times New Roman"/>
                  <w:b/>
                </w:rPr>
                <w:t>разделом 21</w:t>
              </w:r>
            </w:hyperlink>
            <w:r w:rsidRPr="004C091C">
              <w:rPr>
                <w:rFonts w:ascii="Times New Roman" w:hAnsi="Times New Roman" w:cs="Times New Roman"/>
                <w:b/>
              </w:rPr>
              <w:t xml:space="preserve"> настоящего Кодекса;</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 xml:space="preserve">2) налогоплательщик осуществляет производство и (или) реализацию всех видов спирта, алкогольной продукции, </w:t>
            </w:r>
            <w:r w:rsidRPr="004C091C">
              <w:rPr>
                <w:rFonts w:ascii="Times New Roman" w:hAnsi="Times New Roman" w:cs="Times New Roman"/>
                <w:b/>
              </w:rPr>
              <w:lastRenderedPageBreak/>
              <w:t>табачных изделий;</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 xml:space="preserve">3) налогоплательщик применяет специальный налоговый режим, предусмотренный </w:t>
            </w:r>
            <w:hyperlink r:id="rId21" w:history="1">
              <w:r w:rsidRPr="004C091C">
                <w:rPr>
                  <w:rStyle w:val="aa"/>
                  <w:rFonts w:ascii="Times New Roman" w:hAnsi="Times New Roman" w:cs="Times New Roman"/>
                  <w:b/>
                </w:rPr>
                <w:t>главой 78</w:t>
              </w:r>
            </w:hyperlink>
            <w:r w:rsidRPr="004C091C">
              <w:rPr>
                <w:rFonts w:ascii="Times New Roman" w:hAnsi="Times New Roman" w:cs="Times New Roman"/>
                <w:b/>
              </w:rPr>
              <w:t xml:space="preserve"> настоящего Кодекса.</w:t>
            </w:r>
          </w:p>
          <w:p w:rsidR="001176EB" w:rsidRPr="004C091C" w:rsidRDefault="001176EB" w:rsidP="001176EB">
            <w:pPr>
              <w:ind w:firstLine="426"/>
              <w:jc w:val="both"/>
              <w:rPr>
                <w:rFonts w:ascii="Times New Roman" w:hAnsi="Times New Roman" w:cs="Times New Roman"/>
                <w:b/>
              </w:rPr>
            </w:pPr>
            <w:r w:rsidRPr="004C091C">
              <w:rPr>
                <w:rFonts w:ascii="Times New Roman" w:hAnsi="Times New Roman" w:cs="Times New Roman"/>
                <w:b/>
              </w:rPr>
              <w:t> </w:t>
            </w:r>
          </w:p>
          <w:p w:rsidR="001176EB" w:rsidRPr="004C091C" w:rsidRDefault="001176EB" w:rsidP="001176EB">
            <w:pPr>
              <w:ind w:left="1200" w:hanging="800"/>
              <w:jc w:val="both"/>
              <w:rPr>
                <w:rStyle w:val="s1"/>
                <w:b w:val="0"/>
              </w:rPr>
            </w:pPr>
          </w:p>
        </w:tc>
        <w:tc>
          <w:tcPr>
            <w:tcW w:w="1458" w:type="pct"/>
          </w:tcPr>
          <w:p w:rsidR="001176EB" w:rsidRPr="00392078" w:rsidRDefault="001176EB" w:rsidP="001176EB">
            <w:pPr>
              <w:jc w:val="both"/>
              <w:rPr>
                <w:rFonts w:ascii="Times New Roman" w:hAnsi="Times New Roman" w:cs="Times New Roman"/>
              </w:rPr>
            </w:pPr>
            <w:r w:rsidRPr="00392078">
              <w:rPr>
                <w:rFonts w:ascii="Times New Roman" w:hAnsi="Times New Roman" w:cs="Times New Roman"/>
              </w:rPr>
              <w:lastRenderedPageBreak/>
              <w:t>Аналогичная стимулирующая функция налогового законодательства период с 1997-2008 годы согласно стабильности налогового законодательства(</w:t>
            </w:r>
            <w:r>
              <w:rPr>
                <w:rFonts w:ascii="Times New Roman" w:hAnsi="Times New Roman" w:cs="Times New Roman"/>
              </w:rPr>
              <w:t>«</w:t>
            </w:r>
            <w:r w:rsidRPr="00392078">
              <w:rPr>
                <w:rFonts w:ascii="Times New Roman" w:hAnsi="Times New Roman" w:cs="Times New Roman"/>
              </w:rPr>
              <w:t>Закон о налогах</w:t>
            </w:r>
            <w:r>
              <w:rPr>
                <w:rFonts w:ascii="Times New Roman" w:hAnsi="Times New Roman" w:cs="Times New Roman"/>
              </w:rPr>
              <w:t>»</w:t>
            </w:r>
            <w:r w:rsidRPr="00392078">
              <w:rPr>
                <w:rFonts w:ascii="Times New Roman" w:hAnsi="Times New Roman" w:cs="Times New Roman"/>
              </w:rPr>
              <w:t xml:space="preserve"> пункт 10 статья 20) позволила Компании:</w:t>
            </w:r>
          </w:p>
          <w:p w:rsidR="001176EB" w:rsidRPr="00392078" w:rsidRDefault="001176EB" w:rsidP="001176EB">
            <w:pPr>
              <w:jc w:val="both"/>
              <w:rPr>
                <w:rFonts w:ascii="Times New Roman" w:hAnsi="Times New Roman" w:cs="Times New Roman"/>
              </w:rPr>
            </w:pPr>
            <w:r w:rsidRPr="00392078">
              <w:rPr>
                <w:rFonts w:ascii="Times New Roman" w:hAnsi="Times New Roman" w:cs="Times New Roman"/>
              </w:rPr>
              <w:t xml:space="preserve">-построить в кроткие сроки вторую очередь ГПЗ и ГТЭС; </w:t>
            </w:r>
          </w:p>
          <w:p w:rsidR="001176EB" w:rsidRPr="00392078" w:rsidRDefault="001176EB" w:rsidP="001176EB">
            <w:pPr>
              <w:jc w:val="both"/>
              <w:rPr>
                <w:rFonts w:ascii="Times New Roman" w:hAnsi="Times New Roman" w:cs="Times New Roman"/>
              </w:rPr>
            </w:pPr>
            <w:r w:rsidRPr="00392078">
              <w:rPr>
                <w:rFonts w:ascii="Times New Roman" w:hAnsi="Times New Roman" w:cs="Times New Roman"/>
              </w:rPr>
              <w:t>-отрыть месторождение «Северная трува» и начать опытно промышленную добычу;</w:t>
            </w:r>
          </w:p>
          <w:p w:rsidR="001176EB" w:rsidRPr="00392078" w:rsidRDefault="001176EB" w:rsidP="001176EB">
            <w:pPr>
              <w:jc w:val="both"/>
              <w:rPr>
                <w:rFonts w:ascii="Times New Roman" w:hAnsi="Times New Roman" w:cs="Times New Roman"/>
              </w:rPr>
            </w:pPr>
            <w:r w:rsidRPr="00392078">
              <w:rPr>
                <w:rFonts w:ascii="Times New Roman" w:hAnsi="Times New Roman" w:cs="Times New Roman"/>
              </w:rPr>
              <w:t>-завершить строительство газопровода  Жанажол –КС -13;</w:t>
            </w:r>
          </w:p>
          <w:p w:rsidR="001176EB" w:rsidRPr="00392078" w:rsidRDefault="001176EB" w:rsidP="001176EB">
            <w:pPr>
              <w:jc w:val="both"/>
              <w:rPr>
                <w:rFonts w:ascii="Times New Roman" w:hAnsi="Times New Roman" w:cs="Times New Roman"/>
              </w:rPr>
            </w:pPr>
            <w:r w:rsidRPr="00392078">
              <w:rPr>
                <w:rFonts w:ascii="Times New Roman" w:hAnsi="Times New Roman" w:cs="Times New Roman"/>
              </w:rPr>
              <w:t>-ввести в строй железнодорожную  ветку Эмба –Жанажол;</w:t>
            </w:r>
          </w:p>
          <w:p w:rsidR="001176EB" w:rsidRPr="00392078" w:rsidRDefault="001176EB" w:rsidP="001176EB">
            <w:pPr>
              <w:jc w:val="both"/>
              <w:rPr>
                <w:rFonts w:ascii="Times New Roman" w:hAnsi="Times New Roman" w:cs="Times New Roman"/>
              </w:rPr>
            </w:pPr>
            <w:r w:rsidRPr="00392078">
              <w:rPr>
                <w:rFonts w:ascii="Times New Roman" w:hAnsi="Times New Roman" w:cs="Times New Roman"/>
              </w:rPr>
              <w:t>-начать строительство третьей очереди ГПЗ и модернизацию ГТЭС;</w:t>
            </w:r>
          </w:p>
          <w:p w:rsidR="001176EB" w:rsidRPr="00392078" w:rsidRDefault="001176EB" w:rsidP="001176EB">
            <w:pPr>
              <w:jc w:val="both"/>
              <w:rPr>
                <w:rFonts w:ascii="Times New Roman" w:hAnsi="Times New Roman" w:cs="Times New Roman"/>
              </w:rPr>
            </w:pPr>
            <w:r w:rsidRPr="00392078">
              <w:rPr>
                <w:rFonts w:ascii="Times New Roman" w:hAnsi="Times New Roman" w:cs="Times New Roman"/>
              </w:rPr>
              <w:t>-приступить к строительству бизнес центра «Пекин-Палас» в г. Астана;</w:t>
            </w:r>
          </w:p>
          <w:p w:rsidR="001176EB" w:rsidRPr="00392078" w:rsidRDefault="001176EB" w:rsidP="001176EB">
            <w:pPr>
              <w:jc w:val="both"/>
              <w:rPr>
                <w:rFonts w:ascii="Times New Roman" w:hAnsi="Times New Roman" w:cs="Times New Roman"/>
              </w:rPr>
            </w:pPr>
            <w:r w:rsidRPr="00392078">
              <w:rPr>
                <w:rFonts w:ascii="Times New Roman" w:hAnsi="Times New Roman" w:cs="Times New Roman"/>
              </w:rPr>
              <w:t>-увеличить добычу нефть и газа;</w:t>
            </w:r>
          </w:p>
          <w:p w:rsidR="001176EB" w:rsidRPr="00392078" w:rsidRDefault="001176EB" w:rsidP="001176EB">
            <w:pPr>
              <w:jc w:val="both"/>
              <w:rPr>
                <w:rFonts w:ascii="Times New Roman" w:hAnsi="Times New Roman" w:cs="Times New Roman"/>
              </w:rPr>
            </w:pPr>
            <w:r w:rsidRPr="00392078">
              <w:rPr>
                <w:rFonts w:ascii="Times New Roman" w:hAnsi="Times New Roman" w:cs="Times New Roman"/>
              </w:rPr>
              <w:t>-создано на постоянной основе 1040 рабочих мест;</w:t>
            </w:r>
          </w:p>
          <w:p w:rsidR="001176EB" w:rsidRPr="00850F7B" w:rsidRDefault="001176EB" w:rsidP="001176EB">
            <w:pPr>
              <w:jc w:val="both"/>
              <w:rPr>
                <w:rFonts w:ascii="Times New Roman" w:hAnsi="Times New Roman" w:cs="Times New Roman"/>
              </w:rPr>
            </w:pPr>
            <w:r w:rsidRPr="00392078">
              <w:rPr>
                <w:rFonts w:ascii="Times New Roman" w:hAnsi="Times New Roman" w:cs="Times New Roman"/>
              </w:rPr>
              <w:lastRenderedPageBreak/>
              <w:t>-создал предпосылки по генерации финансовых ресурсов на инвестиционную  деятельность и следовательно на увеличение налогооблагаемой базы Компании.</w:t>
            </w:r>
          </w:p>
        </w:tc>
        <w:tc>
          <w:tcPr>
            <w:tcW w:w="483" w:type="pct"/>
          </w:tcPr>
          <w:p w:rsidR="001176EB" w:rsidRDefault="001176EB" w:rsidP="001176EB">
            <w:pPr>
              <w:rPr>
                <w:rFonts w:ascii="Times New Roman" w:hAnsi="Times New Roman" w:cs="Times New Roman"/>
              </w:rPr>
            </w:pPr>
            <w:r>
              <w:rPr>
                <w:rFonts w:ascii="Times New Roman" w:hAnsi="Times New Roman" w:cs="Times New Roman"/>
              </w:rPr>
              <w:lastRenderedPageBreak/>
              <w:t>АО «СНПС-Актобемунайгаз»  исп. Рзабаев Т.А тел 96-68-48.</w:t>
            </w:r>
          </w:p>
        </w:tc>
      </w:tr>
      <w:tr w:rsidR="001176EB" w:rsidRPr="00953372" w:rsidTr="00AD1AD8">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ind w:left="0" w:firstLine="0"/>
              <w:rPr>
                <w:rFonts w:ascii="Times New Roman" w:hAnsi="Times New Roman" w:cs="Times New Roman"/>
                <w:b/>
                <w:sz w:val="24"/>
                <w:szCs w:val="24"/>
              </w:rPr>
            </w:pPr>
          </w:p>
        </w:tc>
        <w:tc>
          <w:tcPr>
            <w:tcW w:w="480" w:type="pct"/>
          </w:tcPr>
          <w:p w:rsidR="001176EB" w:rsidRPr="00953372" w:rsidRDefault="001176EB" w:rsidP="001176EB">
            <w:pPr>
              <w:spacing w:after="0" w:line="240" w:lineRule="auto"/>
              <w:rPr>
                <w:rFonts w:ascii="Times New Roman" w:hAnsi="Times New Roman" w:cs="Times New Roman"/>
                <w:sz w:val="24"/>
                <w:szCs w:val="24"/>
              </w:rPr>
            </w:pPr>
            <w:r w:rsidRPr="00953372">
              <w:rPr>
                <w:rFonts w:ascii="Times New Roman" w:hAnsi="Times New Roman" w:cs="Times New Roman"/>
                <w:sz w:val="24"/>
                <w:szCs w:val="24"/>
              </w:rPr>
              <w:t xml:space="preserve">Раздел 7,  статья 288, </w:t>
            </w:r>
            <w:r>
              <w:rPr>
                <w:rFonts w:ascii="Times New Roman" w:hAnsi="Times New Roman" w:cs="Times New Roman"/>
                <w:sz w:val="24"/>
                <w:szCs w:val="24"/>
              </w:rPr>
              <w:t>п.1 пп 4) дополнить новым абзацем седьмым</w:t>
            </w:r>
          </w:p>
        </w:tc>
        <w:tc>
          <w:tcPr>
            <w:tcW w:w="1122" w:type="pct"/>
          </w:tcPr>
          <w:p w:rsidR="001176EB" w:rsidRDefault="001176EB" w:rsidP="001176EB">
            <w:pPr>
              <w:spacing w:after="0" w:line="240" w:lineRule="auto"/>
              <w:ind w:left="34"/>
              <w:rPr>
                <w:rFonts w:ascii="Times New Roman" w:eastAsia="Times New Roman" w:hAnsi="Times New Roman" w:cs="Times New Roman"/>
                <w:b/>
                <w:sz w:val="24"/>
                <w:szCs w:val="24"/>
              </w:rPr>
            </w:pPr>
            <w:r w:rsidRPr="00953372">
              <w:rPr>
                <w:rFonts w:ascii="Times New Roman" w:eastAsia="Times New Roman" w:hAnsi="Times New Roman" w:cs="Times New Roman"/>
                <w:b/>
                <w:bCs/>
                <w:sz w:val="24"/>
                <w:szCs w:val="24"/>
              </w:rPr>
              <w:t xml:space="preserve">Статья 288. </w:t>
            </w:r>
            <w:r w:rsidRPr="00953372">
              <w:rPr>
                <w:rFonts w:ascii="Times New Roman" w:eastAsia="Times New Roman" w:hAnsi="Times New Roman" w:cs="Times New Roman"/>
                <w:b/>
                <w:sz w:val="24"/>
                <w:szCs w:val="24"/>
              </w:rPr>
              <w:t>Уменьшение налогооблагаемого дохода</w:t>
            </w:r>
          </w:p>
          <w:p w:rsidR="001176EB" w:rsidRPr="00953372" w:rsidRDefault="001176EB" w:rsidP="001176EB">
            <w:pPr>
              <w:spacing w:after="0" w:line="240" w:lineRule="auto"/>
              <w:ind w:left="34"/>
              <w:rPr>
                <w:rFonts w:ascii="Times New Roman" w:eastAsia="Times New Roman" w:hAnsi="Times New Roman" w:cs="Times New Roman"/>
                <w:b/>
                <w:sz w:val="24"/>
                <w:szCs w:val="24"/>
              </w:rPr>
            </w:pPr>
          </w:p>
          <w:p w:rsidR="001176EB" w:rsidRPr="00FF774E" w:rsidRDefault="001176EB" w:rsidP="001176EB">
            <w:pPr>
              <w:spacing w:after="0" w:line="240" w:lineRule="auto"/>
              <w:ind w:firstLine="500"/>
              <w:jc w:val="both"/>
              <w:rPr>
                <w:rFonts w:ascii="Times New Roman" w:hAnsi="Times New Roman" w:cs="Times New Roman"/>
                <w:bCs/>
                <w:sz w:val="24"/>
                <w:szCs w:val="24"/>
              </w:rPr>
            </w:pPr>
            <w:r w:rsidRPr="00FF774E">
              <w:rPr>
                <w:rFonts w:ascii="Times New Roman" w:hAnsi="Times New Roman" w:cs="Times New Roman"/>
                <w:bCs/>
                <w:sz w:val="24"/>
                <w:szCs w:val="24"/>
              </w:rPr>
              <w:t>1. Налогоплательщик имеет право на уменьшение налогооблагаемого дохода на следующие виды расходов:</w:t>
            </w:r>
          </w:p>
          <w:p w:rsidR="001176EB" w:rsidRDefault="001176EB" w:rsidP="001176EB">
            <w:pPr>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176EB" w:rsidRPr="00E148ED" w:rsidRDefault="001176EB" w:rsidP="001176EB">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 xml:space="preserve">4) </w:t>
            </w:r>
            <w:hyperlink r:id="rId22">
              <w:r w:rsidRPr="00E148ED">
                <w:rPr>
                  <w:rFonts w:ascii="Times New Roman" w:hAnsi="Times New Roman" w:cs="Times New Roman"/>
                  <w:bCs/>
                  <w:sz w:val="24"/>
                  <w:szCs w:val="24"/>
                </w:rPr>
                <w:t>расходы</w:t>
              </w:r>
            </w:hyperlink>
            <w:r w:rsidRPr="00E148ED">
              <w:rPr>
                <w:rFonts w:ascii="Times New Roman" w:hAnsi="Times New Roman" w:cs="Times New Roman"/>
                <w:bCs/>
                <w:sz w:val="24"/>
                <w:szCs w:val="24"/>
              </w:rPr>
              <w:t xml:space="preserve">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p>
          <w:p w:rsidR="001176EB" w:rsidRPr="00E148ED" w:rsidRDefault="001176EB" w:rsidP="001176EB">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В целях настоящего подпункта расходы на обучение включают:</w:t>
            </w:r>
          </w:p>
          <w:p w:rsidR="001176EB" w:rsidRPr="00E148ED" w:rsidRDefault="001176EB" w:rsidP="001176EB">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фактически произведенные расходы на оплату обучения;</w:t>
            </w:r>
          </w:p>
          <w:p w:rsidR="001176EB" w:rsidRPr="00E148ED" w:rsidRDefault="001176EB" w:rsidP="001176EB">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 xml:space="preserve">фактически произведенные расходы на проживание в пределах норм, установленных </w:t>
            </w:r>
            <w:r w:rsidRPr="00E148ED">
              <w:rPr>
                <w:rFonts w:ascii="Times New Roman" w:hAnsi="Times New Roman" w:cs="Times New Roman"/>
                <w:bCs/>
                <w:sz w:val="24"/>
                <w:szCs w:val="24"/>
              </w:rPr>
              <w:lastRenderedPageBreak/>
              <w:t>уполномоченным органом;</w:t>
            </w:r>
          </w:p>
          <w:p w:rsidR="001176EB" w:rsidRPr="00E148ED" w:rsidRDefault="001176EB" w:rsidP="001176EB">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расходы на выплату обучаемому лицу суммы денег в размерах, определенных налогоплательщиком, но не превышающих нормы, установленные уполномоченным органом;</w:t>
            </w:r>
          </w:p>
          <w:p w:rsidR="001176EB" w:rsidRDefault="001176EB" w:rsidP="001176EB">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фактически произведенные расходы на проезд к месту учебы при поступлении и обратно после завершения обучения</w:t>
            </w:r>
            <w:r w:rsidRPr="00D72C7B">
              <w:rPr>
                <w:rFonts w:ascii="Times New Roman" w:hAnsi="Times New Roman" w:cs="Times New Roman"/>
                <w:b/>
                <w:bCs/>
                <w:sz w:val="24"/>
                <w:szCs w:val="24"/>
              </w:rPr>
              <w:t>.</w:t>
            </w:r>
          </w:p>
          <w:p w:rsidR="001176EB" w:rsidRPr="00FF774E" w:rsidRDefault="001176EB" w:rsidP="001176EB">
            <w:pPr>
              <w:spacing w:after="0" w:line="240" w:lineRule="auto"/>
              <w:ind w:firstLine="500"/>
              <w:jc w:val="both"/>
              <w:rPr>
                <w:rFonts w:ascii="Times New Roman" w:hAnsi="Times New Roman" w:cs="Times New Roman"/>
                <w:b/>
                <w:bCs/>
                <w:sz w:val="24"/>
                <w:szCs w:val="24"/>
              </w:rPr>
            </w:pPr>
            <w:r w:rsidRPr="00FF774E">
              <w:rPr>
                <w:rFonts w:ascii="Times New Roman" w:hAnsi="Times New Roman" w:cs="Times New Roman"/>
                <w:b/>
                <w:bCs/>
                <w:sz w:val="24"/>
                <w:szCs w:val="24"/>
              </w:rPr>
              <w:t>отсутствует</w:t>
            </w:r>
          </w:p>
          <w:p w:rsidR="001176EB" w:rsidRDefault="001176EB" w:rsidP="001176EB">
            <w:pPr>
              <w:spacing w:after="0" w:line="240" w:lineRule="auto"/>
              <w:ind w:left="34"/>
              <w:rPr>
                <w:rFonts w:ascii="Times New Roman" w:eastAsia="Times New Roman" w:hAnsi="Times New Roman" w:cs="Times New Roman"/>
                <w:sz w:val="24"/>
                <w:szCs w:val="24"/>
              </w:rPr>
            </w:pPr>
          </w:p>
          <w:p w:rsidR="001176EB" w:rsidRPr="00FF774E" w:rsidRDefault="001176EB" w:rsidP="001176EB">
            <w:pPr>
              <w:spacing w:after="0" w:line="240" w:lineRule="auto"/>
              <w:rPr>
                <w:rFonts w:ascii="Times New Roman" w:hAnsi="Times New Roman" w:cs="Times New Roman"/>
                <w:b/>
                <w:sz w:val="24"/>
                <w:szCs w:val="24"/>
              </w:rPr>
            </w:pPr>
          </w:p>
        </w:tc>
        <w:tc>
          <w:tcPr>
            <w:tcW w:w="1143" w:type="pct"/>
          </w:tcPr>
          <w:p w:rsidR="001176EB" w:rsidRPr="00953372" w:rsidRDefault="001176EB" w:rsidP="001176EB">
            <w:pPr>
              <w:spacing w:after="0" w:line="240" w:lineRule="auto"/>
              <w:ind w:left="34"/>
              <w:rPr>
                <w:rFonts w:ascii="Times New Roman" w:eastAsia="Times New Roman" w:hAnsi="Times New Roman" w:cs="Times New Roman"/>
                <w:b/>
                <w:sz w:val="24"/>
                <w:szCs w:val="24"/>
              </w:rPr>
            </w:pPr>
            <w:r w:rsidRPr="00953372">
              <w:rPr>
                <w:rFonts w:ascii="Times New Roman" w:eastAsia="Times New Roman" w:hAnsi="Times New Roman" w:cs="Times New Roman"/>
                <w:b/>
                <w:bCs/>
                <w:sz w:val="24"/>
                <w:szCs w:val="24"/>
              </w:rPr>
              <w:lastRenderedPageBreak/>
              <w:t xml:space="preserve">Статья 288. </w:t>
            </w:r>
            <w:r w:rsidRPr="00953372">
              <w:rPr>
                <w:rFonts w:ascii="Times New Roman" w:eastAsia="Times New Roman" w:hAnsi="Times New Roman" w:cs="Times New Roman"/>
                <w:b/>
                <w:sz w:val="24"/>
                <w:szCs w:val="24"/>
              </w:rPr>
              <w:t>Уменьшение налогооблагаемого дохода</w:t>
            </w:r>
          </w:p>
          <w:p w:rsidR="001176EB" w:rsidRDefault="001176EB" w:rsidP="001176EB">
            <w:pPr>
              <w:spacing w:after="0" w:line="240" w:lineRule="auto"/>
              <w:jc w:val="both"/>
              <w:rPr>
                <w:rStyle w:val="s1"/>
              </w:rPr>
            </w:pPr>
          </w:p>
          <w:p w:rsidR="001176EB" w:rsidRPr="00FF774E" w:rsidRDefault="001176EB" w:rsidP="001176EB">
            <w:pPr>
              <w:spacing w:after="0" w:line="240" w:lineRule="auto"/>
              <w:jc w:val="both"/>
              <w:rPr>
                <w:rFonts w:ascii="Times New Roman" w:hAnsi="Times New Roman" w:cs="Times New Roman"/>
                <w:bCs/>
                <w:sz w:val="24"/>
                <w:szCs w:val="24"/>
              </w:rPr>
            </w:pPr>
            <w:r w:rsidRPr="00FF774E">
              <w:rPr>
                <w:rFonts w:ascii="Times New Roman" w:hAnsi="Times New Roman" w:cs="Times New Roman"/>
                <w:bCs/>
                <w:sz w:val="24"/>
                <w:szCs w:val="24"/>
              </w:rPr>
              <w:t>1. Налогоплательщик имеет право на уменьшение налогооблагаемого дохода на следующие виды расходов:</w:t>
            </w:r>
          </w:p>
          <w:p w:rsidR="001176EB" w:rsidRDefault="001176EB" w:rsidP="001176EB">
            <w:pPr>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176EB" w:rsidRPr="00E148ED" w:rsidRDefault="001176EB" w:rsidP="001176EB">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 xml:space="preserve">4) </w:t>
            </w:r>
            <w:hyperlink r:id="rId23">
              <w:r w:rsidRPr="00E148ED">
                <w:rPr>
                  <w:rFonts w:ascii="Times New Roman" w:hAnsi="Times New Roman" w:cs="Times New Roman"/>
                  <w:bCs/>
                  <w:sz w:val="24"/>
                  <w:szCs w:val="24"/>
                </w:rPr>
                <w:t>расходы</w:t>
              </w:r>
            </w:hyperlink>
            <w:r w:rsidRPr="00E148ED">
              <w:rPr>
                <w:rFonts w:ascii="Times New Roman" w:hAnsi="Times New Roman" w:cs="Times New Roman"/>
                <w:bCs/>
                <w:sz w:val="24"/>
                <w:szCs w:val="24"/>
              </w:rPr>
              <w:t xml:space="preserve">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p>
          <w:p w:rsidR="001176EB" w:rsidRPr="00E148ED" w:rsidRDefault="001176EB" w:rsidP="001176EB">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В целях настоящего подпункта расходы на обучение включают:</w:t>
            </w:r>
          </w:p>
          <w:p w:rsidR="001176EB" w:rsidRPr="00E148ED" w:rsidRDefault="001176EB" w:rsidP="001176EB">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фактически произведенные расходы на оплату обучения;</w:t>
            </w:r>
          </w:p>
          <w:p w:rsidR="001176EB" w:rsidRPr="00E148ED" w:rsidRDefault="001176EB" w:rsidP="001176EB">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фактически произведенные расходы на проживание в пределах норм, установленных уполномоченным органом;</w:t>
            </w:r>
          </w:p>
          <w:p w:rsidR="001176EB" w:rsidRPr="00E148ED" w:rsidRDefault="001176EB" w:rsidP="001176EB">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lastRenderedPageBreak/>
              <w:t>расходы на выплату обучаемому лицу суммы денег в размерах, определенных налогоплательщиком, но не превышающих нормы, установленные уполномоченным органом;</w:t>
            </w:r>
          </w:p>
          <w:p w:rsidR="001176EB" w:rsidRDefault="001176EB" w:rsidP="001176EB">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фактически произведенные расходы на проезд к месту учебы при поступлении и обратно после завершения обучения</w:t>
            </w:r>
            <w:r>
              <w:rPr>
                <w:rFonts w:ascii="Times New Roman" w:hAnsi="Times New Roman" w:cs="Times New Roman"/>
                <w:b/>
                <w:bCs/>
                <w:sz w:val="24"/>
                <w:szCs w:val="24"/>
              </w:rPr>
              <w:t>;</w:t>
            </w:r>
          </w:p>
          <w:p w:rsidR="001176EB" w:rsidRDefault="001176EB" w:rsidP="001176EB">
            <w:pPr>
              <w:ind w:left="42"/>
              <w:jc w:val="both"/>
              <w:rPr>
                <w:rStyle w:val="s1"/>
              </w:rPr>
            </w:pPr>
            <w:r>
              <w:rPr>
                <w:rFonts w:ascii="Times New Roman" w:hAnsi="Times New Roman" w:cs="Times New Roman"/>
                <w:b/>
                <w:bCs/>
                <w:sz w:val="24"/>
                <w:szCs w:val="24"/>
              </w:rPr>
              <w:t xml:space="preserve">        фактически произведенные </w:t>
            </w:r>
            <w:r w:rsidRPr="00E148ED">
              <w:rPr>
                <w:rFonts w:ascii="Times New Roman" w:hAnsi="Times New Roman" w:cs="Times New Roman"/>
                <w:b/>
                <w:bCs/>
                <w:sz w:val="24"/>
                <w:szCs w:val="24"/>
              </w:rPr>
              <w:t xml:space="preserve">расходы </w:t>
            </w:r>
            <w:r>
              <w:rPr>
                <w:rFonts w:ascii="Times New Roman" w:hAnsi="Times New Roman" w:cs="Times New Roman"/>
                <w:b/>
                <w:bCs/>
                <w:sz w:val="24"/>
                <w:szCs w:val="24"/>
              </w:rPr>
              <w:t>по</w:t>
            </w:r>
            <w:r w:rsidRPr="00E148ED">
              <w:rPr>
                <w:rFonts w:ascii="Times New Roman" w:hAnsi="Times New Roman" w:cs="Times New Roman"/>
                <w:b/>
                <w:bCs/>
                <w:sz w:val="24"/>
                <w:szCs w:val="24"/>
              </w:rPr>
              <w:t xml:space="preserve"> медицинско</w:t>
            </w:r>
            <w:r>
              <w:rPr>
                <w:rFonts w:ascii="Times New Roman" w:hAnsi="Times New Roman" w:cs="Times New Roman"/>
                <w:b/>
                <w:bCs/>
                <w:sz w:val="24"/>
                <w:szCs w:val="24"/>
              </w:rPr>
              <w:t>му</w:t>
            </w:r>
            <w:r w:rsidRPr="00E148ED">
              <w:rPr>
                <w:rFonts w:ascii="Times New Roman" w:hAnsi="Times New Roman" w:cs="Times New Roman"/>
                <w:b/>
                <w:bCs/>
                <w:sz w:val="24"/>
                <w:szCs w:val="24"/>
              </w:rPr>
              <w:t xml:space="preserve"> страховани</w:t>
            </w:r>
            <w:r>
              <w:rPr>
                <w:rFonts w:ascii="Times New Roman" w:hAnsi="Times New Roman" w:cs="Times New Roman"/>
                <w:b/>
                <w:bCs/>
                <w:sz w:val="24"/>
                <w:szCs w:val="24"/>
              </w:rPr>
              <w:t>ю здоровья обучающегося в период обучения.</w:t>
            </w:r>
          </w:p>
        </w:tc>
        <w:tc>
          <w:tcPr>
            <w:tcW w:w="1458" w:type="pct"/>
          </w:tcPr>
          <w:p w:rsidR="001176EB" w:rsidRPr="00E148ED" w:rsidRDefault="001176EB" w:rsidP="001176EB">
            <w:pPr>
              <w:spacing w:after="0" w:line="240" w:lineRule="auto"/>
              <w:jc w:val="both"/>
              <w:rPr>
                <w:rFonts w:ascii="Times New Roman" w:hAnsi="Times New Roman" w:cs="Times New Roman"/>
                <w:bCs/>
                <w:sz w:val="24"/>
                <w:szCs w:val="24"/>
              </w:rPr>
            </w:pPr>
            <w:r w:rsidRPr="00E148ED">
              <w:rPr>
                <w:rFonts w:ascii="Times New Roman" w:hAnsi="Times New Roman" w:cs="Times New Roman"/>
                <w:bCs/>
                <w:sz w:val="24"/>
                <w:szCs w:val="24"/>
              </w:rPr>
              <w:lastRenderedPageBreak/>
              <w:t>Медицинское страхование обучающихся является одним и</w:t>
            </w:r>
            <w:r>
              <w:rPr>
                <w:rFonts w:ascii="Times New Roman" w:hAnsi="Times New Roman" w:cs="Times New Roman"/>
                <w:bCs/>
                <w:sz w:val="24"/>
                <w:szCs w:val="24"/>
              </w:rPr>
              <w:t xml:space="preserve">з </w:t>
            </w:r>
            <w:r w:rsidRPr="00321F59">
              <w:rPr>
                <w:rFonts w:ascii="Times New Roman" w:hAnsi="Times New Roman" w:cs="Times New Roman"/>
                <w:b/>
                <w:bCs/>
                <w:sz w:val="24"/>
                <w:szCs w:val="24"/>
              </w:rPr>
              <w:t>обязательных</w:t>
            </w:r>
            <w:r>
              <w:rPr>
                <w:rFonts w:ascii="Times New Roman" w:hAnsi="Times New Roman" w:cs="Times New Roman"/>
                <w:bCs/>
                <w:sz w:val="24"/>
                <w:szCs w:val="24"/>
              </w:rPr>
              <w:t xml:space="preserve"> условий обучения, являясь при этом </w:t>
            </w:r>
            <w:r w:rsidRPr="00321F59">
              <w:rPr>
                <w:rFonts w:ascii="Times New Roman" w:hAnsi="Times New Roman" w:cs="Times New Roman"/>
                <w:b/>
                <w:bCs/>
                <w:sz w:val="24"/>
                <w:szCs w:val="24"/>
              </w:rPr>
              <w:t>единственным</w:t>
            </w:r>
            <w:r>
              <w:rPr>
                <w:rFonts w:ascii="Times New Roman" w:hAnsi="Times New Roman" w:cs="Times New Roman"/>
                <w:bCs/>
                <w:sz w:val="24"/>
                <w:szCs w:val="24"/>
              </w:rPr>
              <w:t xml:space="preserve"> видом расходов на обучение, </w:t>
            </w:r>
            <w:r w:rsidRPr="00321F59">
              <w:rPr>
                <w:rFonts w:ascii="Times New Roman" w:hAnsi="Times New Roman" w:cs="Times New Roman"/>
                <w:b/>
                <w:bCs/>
                <w:sz w:val="24"/>
                <w:szCs w:val="24"/>
              </w:rPr>
              <w:t>исключенным</w:t>
            </w:r>
            <w:r>
              <w:rPr>
                <w:rFonts w:ascii="Times New Roman" w:hAnsi="Times New Roman" w:cs="Times New Roman"/>
                <w:bCs/>
                <w:sz w:val="24"/>
                <w:szCs w:val="24"/>
              </w:rPr>
              <w:t xml:space="preserve"> из перечня расходов, указанных</w:t>
            </w:r>
            <w:r w:rsidRPr="00E148ED">
              <w:rPr>
                <w:rFonts w:ascii="Times New Roman" w:hAnsi="Times New Roman" w:cs="Times New Roman"/>
                <w:bCs/>
                <w:sz w:val="24"/>
                <w:szCs w:val="24"/>
              </w:rPr>
              <w:t xml:space="preserve"> </w:t>
            </w:r>
            <w:r>
              <w:rPr>
                <w:rFonts w:ascii="Times New Roman" w:hAnsi="Times New Roman" w:cs="Times New Roman"/>
                <w:bCs/>
                <w:sz w:val="24"/>
                <w:szCs w:val="24"/>
              </w:rPr>
              <w:t>в п. 288.</w:t>
            </w:r>
          </w:p>
          <w:p w:rsidR="001176EB" w:rsidRDefault="001176EB" w:rsidP="001176EB">
            <w:pPr>
              <w:spacing w:after="0" w:line="240" w:lineRule="auto"/>
              <w:ind w:left="34" w:firstLine="292"/>
              <w:jc w:val="both"/>
              <w:rPr>
                <w:rFonts w:ascii="Times New Roman" w:hAnsi="Times New Roman" w:cs="Times New Roman"/>
                <w:bCs/>
                <w:sz w:val="24"/>
                <w:szCs w:val="24"/>
              </w:rPr>
            </w:pPr>
            <w:r>
              <w:rPr>
                <w:rFonts w:ascii="Times New Roman" w:hAnsi="Times New Roman" w:cs="Times New Roman"/>
                <w:bCs/>
                <w:sz w:val="24"/>
                <w:szCs w:val="24"/>
              </w:rPr>
              <w:t xml:space="preserve">Следует отметить, что фактические </w:t>
            </w:r>
            <w:r w:rsidRPr="00E148ED">
              <w:rPr>
                <w:rFonts w:ascii="Times New Roman" w:hAnsi="Times New Roman" w:cs="Times New Roman"/>
                <w:bCs/>
                <w:sz w:val="24"/>
                <w:szCs w:val="24"/>
              </w:rPr>
              <w:t xml:space="preserve">расходы на медицинское страхование </w:t>
            </w:r>
            <w:r w:rsidRPr="00DC5A13">
              <w:rPr>
                <w:rFonts w:ascii="Times New Roman" w:hAnsi="Times New Roman" w:cs="Times New Roman"/>
                <w:b/>
                <w:bCs/>
                <w:sz w:val="24"/>
                <w:szCs w:val="24"/>
              </w:rPr>
              <w:t>незначительны</w:t>
            </w:r>
            <w:r>
              <w:rPr>
                <w:rFonts w:ascii="Times New Roman" w:hAnsi="Times New Roman" w:cs="Times New Roman"/>
                <w:bCs/>
                <w:sz w:val="24"/>
                <w:szCs w:val="24"/>
              </w:rPr>
              <w:t>, на порядки меньше других расходов</w:t>
            </w:r>
            <w:r w:rsidRPr="00E148ED">
              <w:rPr>
                <w:rFonts w:ascii="Times New Roman" w:hAnsi="Times New Roman" w:cs="Times New Roman"/>
                <w:bCs/>
                <w:sz w:val="24"/>
                <w:szCs w:val="24"/>
              </w:rPr>
              <w:t xml:space="preserve"> на обучение</w:t>
            </w:r>
            <w:r>
              <w:rPr>
                <w:rFonts w:ascii="Times New Roman" w:hAnsi="Times New Roman" w:cs="Times New Roman"/>
                <w:bCs/>
                <w:sz w:val="24"/>
                <w:szCs w:val="24"/>
              </w:rPr>
              <w:t xml:space="preserve">.  </w:t>
            </w:r>
          </w:p>
          <w:p w:rsidR="001176EB" w:rsidRDefault="001176EB" w:rsidP="001176EB">
            <w:pPr>
              <w:spacing w:after="0" w:line="240" w:lineRule="auto"/>
              <w:ind w:left="34" w:firstLine="292"/>
              <w:jc w:val="both"/>
              <w:rPr>
                <w:rFonts w:ascii="Times New Roman" w:hAnsi="Times New Roman" w:cs="Times New Roman"/>
                <w:bCs/>
                <w:sz w:val="24"/>
                <w:szCs w:val="24"/>
              </w:rPr>
            </w:pPr>
            <w:r>
              <w:rPr>
                <w:rFonts w:ascii="Times New Roman" w:hAnsi="Times New Roman" w:cs="Times New Roman"/>
                <w:bCs/>
                <w:sz w:val="24"/>
                <w:szCs w:val="24"/>
              </w:rPr>
              <w:t>Поэтому запрашиваемая редакция данного подпункта обеспечит следующее:</w:t>
            </w:r>
          </w:p>
          <w:p w:rsidR="001176EB" w:rsidRPr="00321F59" w:rsidRDefault="001176EB" w:rsidP="001176EB">
            <w:pPr>
              <w:pStyle w:val="a4"/>
              <w:numPr>
                <w:ilvl w:val="0"/>
                <w:numId w:val="27"/>
              </w:numPr>
              <w:spacing w:after="0" w:line="240" w:lineRule="auto"/>
              <w:ind w:left="458" w:hanging="283"/>
              <w:jc w:val="both"/>
              <w:rPr>
                <w:rFonts w:ascii="Times New Roman" w:hAnsi="Times New Roman" w:cs="Times New Roman"/>
                <w:bCs/>
                <w:sz w:val="24"/>
                <w:szCs w:val="24"/>
              </w:rPr>
            </w:pPr>
            <w:r w:rsidRPr="00321F59">
              <w:rPr>
                <w:rFonts w:ascii="Times New Roman" w:hAnsi="Times New Roman" w:cs="Times New Roman"/>
                <w:bCs/>
                <w:sz w:val="24"/>
                <w:szCs w:val="24"/>
              </w:rPr>
              <w:t>Незначительность потерь для бюджета;</w:t>
            </w:r>
          </w:p>
          <w:p w:rsidR="001176EB" w:rsidRDefault="001176EB" w:rsidP="001176EB">
            <w:pPr>
              <w:pStyle w:val="a4"/>
              <w:numPr>
                <w:ilvl w:val="0"/>
                <w:numId w:val="27"/>
              </w:numPr>
              <w:spacing w:after="0" w:line="240" w:lineRule="auto"/>
              <w:ind w:left="458" w:hanging="283"/>
              <w:jc w:val="both"/>
              <w:rPr>
                <w:rFonts w:ascii="Times New Roman" w:hAnsi="Times New Roman" w:cs="Times New Roman"/>
                <w:bCs/>
                <w:sz w:val="24"/>
                <w:szCs w:val="24"/>
              </w:rPr>
            </w:pPr>
            <w:r>
              <w:rPr>
                <w:rFonts w:ascii="Times New Roman" w:hAnsi="Times New Roman" w:cs="Times New Roman"/>
                <w:bCs/>
                <w:sz w:val="24"/>
                <w:szCs w:val="24"/>
              </w:rPr>
              <w:t>Устранение разницы между порядком налогообложении медицинского страхования обучающихся и порядком налогообложения других расходов по обучению;</w:t>
            </w:r>
          </w:p>
          <w:p w:rsidR="001176EB" w:rsidRPr="00321F59" w:rsidRDefault="001176EB" w:rsidP="001176EB">
            <w:pPr>
              <w:pStyle w:val="a4"/>
              <w:numPr>
                <w:ilvl w:val="0"/>
                <w:numId w:val="27"/>
              </w:numPr>
              <w:spacing w:after="0" w:line="240" w:lineRule="auto"/>
              <w:ind w:left="458" w:hanging="283"/>
              <w:jc w:val="both"/>
              <w:rPr>
                <w:rFonts w:ascii="Times New Roman" w:hAnsi="Times New Roman" w:cs="Times New Roman"/>
                <w:bCs/>
                <w:sz w:val="24"/>
                <w:szCs w:val="24"/>
              </w:rPr>
            </w:pPr>
            <w:r w:rsidRPr="00321F59">
              <w:rPr>
                <w:rFonts w:ascii="Times New Roman" w:hAnsi="Times New Roman" w:cs="Times New Roman"/>
                <w:bCs/>
                <w:sz w:val="24"/>
                <w:szCs w:val="24"/>
              </w:rPr>
              <w:t xml:space="preserve">Соблюдение единого порядка налогообложения расходов на обучение; </w:t>
            </w:r>
          </w:p>
          <w:p w:rsidR="001176EB" w:rsidRPr="00321F59" w:rsidRDefault="001176EB" w:rsidP="001176EB">
            <w:pPr>
              <w:pStyle w:val="a4"/>
              <w:numPr>
                <w:ilvl w:val="0"/>
                <w:numId w:val="27"/>
              </w:numPr>
              <w:spacing w:after="0" w:line="240" w:lineRule="auto"/>
              <w:ind w:left="458" w:hanging="283"/>
              <w:jc w:val="both"/>
              <w:rPr>
                <w:rFonts w:ascii="Times New Roman" w:hAnsi="Times New Roman" w:cs="Times New Roman"/>
                <w:bCs/>
                <w:sz w:val="24"/>
                <w:szCs w:val="24"/>
              </w:rPr>
            </w:pPr>
            <w:r w:rsidRPr="00321F59">
              <w:rPr>
                <w:rFonts w:ascii="Times New Roman" w:hAnsi="Times New Roman" w:cs="Times New Roman"/>
                <w:bCs/>
                <w:sz w:val="24"/>
                <w:szCs w:val="24"/>
              </w:rPr>
              <w:t>Значительное упрощени</w:t>
            </w:r>
            <w:r>
              <w:rPr>
                <w:rFonts w:ascii="Times New Roman" w:hAnsi="Times New Roman" w:cs="Times New Roman"/>
                <w:bCs/>
                <w:sz w:val="24"/>
                <w:szCs w:val="24"/>
              </w:rPr>
              <w:t>е</w:t>
            </w:r>
            <w:r w:rsidRPr="00321F59">
              <w:rPr>
                <w:rFonts w:ascii="Times New Roman" w:hAnsi="Times New Roman" w:cs="Times New Roman"/>
                <w:bCs/>
                <w:sz w:val="24"/>
                <w:szCs w:val="24"/>
              </w:rPr>
              <w:t xml:space="preserve"> налогового учета</w:t>
            </w:r>
          </w:p>
          <w:p w:rsidR="001176EB" w:rsidRDefault="001176EB" w:rsidP="001176EB">
            <w:pPr>
              <w:spacing w:after="0" w:line="240" w:lineRule="auto"/>
              <w:jc w:val="both"/>
              <w:rPr>
                <w:rFonts w:ascii="Times New Roman" w:hAnsi="Times New Roman" w:cs="Times New Roman"/>
                <w:sz w:val="24"/>
                <w:szCs w:val="24"/>
              </w:rPr>
            </w:pPr>
          </w:p>
        </w:tc>
        <w:tc>
          <w:tcPr>
            <w:tcW w:w="483" w:type="pct"/>
            <w:tcBorders>
              <w:top w:val="single" w:sz="4" w:space="0" w:color="auto"/>
              <w:left w:val="single" w:sz="4" w:space="0" w:color="auto"/>
              <w:bottom w:val="single" w:sz="4" w:space="0" w:color="auto"/>
              <w:right w:val="single" w:sz="4" w:space="0" w:color="auto"/>
            </w:tcBorders>
          </w:tcPr>
          <w:p w:rsidR="001176EB" w:rsidRPr="00D0638B" w:rsidRDefault="001176EB" w:rsidP="001176EB">
            <w:pPr>
              <w:spacing w:after="0" w:line="240" w:lineRule="auto"/>
              <w:rPr>
                <w:rFonts w:ascii="Times New Roman" w:hAnsi="Times New Roman" w:cs="Times New Roman"/>
                <w:b/>
                <w:sz w:val="24"/>
                <w:szCs w:val="24"/>
              </w:rPr>
            </w:pPr>
            <w:r w:rsidRPr="00D0638B">
              <w:rPr>
                <w:rFonts w:ascii="Times New Roman" w:hAnsi="Times New Roman" w:cs="Times New Roman"/>
                <w:b/>
                <w:sz w:val="24"/>
                <w:szCs w:val="24"/>
              </w:rPr>
              <w:t>АО «Интергаз Центральная Азия»</w:t>
            </w:r>
          </w:p>
          <w:p w:rsidR="001176EB" w:rsidRPr="00D0638B" w:rsidRDefault="001176EB" w:rsidP="001176EB">
            <w:pPr>
              <w:spacing w:after="0" w:line="240" w:lineRule="auto"/>
              <w:rPr>
                <w:rFonts w:ascii="Times New Roman" w:hAnsi="Times New Roman" w:cs="Times New Roman"/>
                <w:b/>
                <w:sz w:val="24"/>
                <w:szCs w:val="24"/>
              </w:rPr>
            </w:pPr>
          </w:p>
        </w:tc>
      </w:tr>
      <w:tr w:rsidR="001176EB" w:rsidRPr="00953372" w:rsidTr="001176EB">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ind w:left="0" w:firstLine="0"/>
              <w:rPr>
                <w:rFonts w:ascii="Times New Roman" w:hAnsi="Times New Roman" w:cs="Times New Roman"/>
                <w:b/>
                <w:sz w:val="24"/>
                <w:szCs w:val="24"/>
              </w:rPr>
            </w:pPr>
          </w:p>
        </w:tc>
        <w:tc>
          <w:tcPr>
            <w:tcW w:w="480" w:type="pct"/>
            <w:tcBorders>
              <w:top w:val="nil"/>
              <w:left w:val="single" w:sz="8" w:space="0" w:color="auto"/>
              <w:bottom w:val="nil"/>
              <w:right w:val="single" w:sz="8" w:space="0" w:color="auto"/>
            </w:tcBorders>
          </w:tcPr>
          <w:p w:rsidR="001176EB" w:rsidRPr="00036DE9" w:rsidRDefault="001176EB" w:rsidP="001176EB">
            <w:pPr>
              <w:rPr>
                <w:rFonts w:ascii="Times New Roman" w:hAnsi="Times New Roman" w:cs="Times New Roman"/>
                <w:b/>
                <w:sz w:val="24"/>
                <w:szCs w:val="24"/>
              </w:rPr>
            </w:pPr>
            <w:r w:rsidRPr="00036DE9">
              <w:rPr>
                <w:rFonts w:ascii="Times New Roman" w:hAnsi="Times New Roman" w:cs="Times New Roman"/>
                <w:b/>
                <w:sz w:val="24"/>
                <w:szCs w:val="24"/>
              </w:rPr>
              <w:t>Статья 288</w:t>
            </w:r>
          </w:p>
        </w:tc>
        <w:tc>
          <w:tcPr>
            <w:tcW w:w="1122" w:type="pct"/>
            <w:tcBorders>
              <w:top w:val="nil"/>
              <w:left w:val="nil"/>
              <w:bottom w:val="nil"/>
              <w:right w:val="single" w:sz="8" w:space="0" w:color="auto"/>
            </w:tcBorders>
          </w:tcPr>
          <w:p w:rsidR="001176EB" w:rsidRPr="00036DE9" w:rsidRDefault="001176EB" w:rsidP="001176EB">
            <w:pPr>
              <w:pStyle w:val="j114"/>
              <w:shd w:val="clear" w:color="auto" w:fill="FFFFFF"/>
              <w:spacing w:before="0" w:beforeAutospacing="0" w:after="0" w:afterAutospacing="0"/>
              <w:ind w:left="1200" w:hanging="800"/>
              <w:jc w:val="both"/>
              <w:textAlignment w:val="baseline"/>
              <w:rPr>
                <w:color w:val="000000"/>
              </w:rPr>
            </w:pPr>
            <w:r w:rsidRPr="00036DE9">
              <w:rPr>
                <w:rStyle w:val="s1"/>
              </w:rPr>
              <w:t>Статья 288. Уменьшение налогооблагаемого дохода</w:t>
            </w:r>
          </w:p>
          <w:p w:rsidR="001176EB" w:rsidRPr="00036DE9" w:rsidRDefault="001176EB" w:rsidP="001176EB">
            <w:pPr>
              <w:pStyle w:val="j111"/>
              <w:shd w:val="clear" w:color="auto" w:fill="FFFFFF"/>
              <w:spacing w:before="0" w:beforeAutospacing="0" w:after="0" w:afterAutospacing="0"/>
              <w:ind w:firstLine="426"/>
              <w:jc w:val="both"/>
              <w:textAlignment w:val="baseline"/>
              <w:rPr>
                <w:color w:val="000000"/>
              </w:rPr>
            </w:pPr>
            <w:bookmarkStart w:id="42" w:name="SUB2880100"/>
            <w:bookmarkEnd w:id="42"/>
            <w:r w:rsidRPr="00036DE9">
              <w:rPr>
                <w:color w:val="000000"/>
              </w:rPr>
              <w:t>1. Налогоплательщик имеет право на уменьшение налогооблагаемого дохода на следующие виды расходов:</w:t>
            </w:r>
          </w:p>
          <w:p w:rsidR="001176EB" w:rsidRPr="00036DE9" w:rsidRDefault="001176EB" w:rsidP="001176EB">
            <w:pPr>
              <w:pStyle w:val="j111"/>
              <w:shd w:val="clear" w:color="auto" w:fill="FFFFFF"/>
              <w:spacing w:before="0" w:beforeAutospacing="0" w:after="0" w:afterAutospacing="0"/>
              <w:ind w:firstLine="426"/>
              <w:jc w:val="both"/>
              <w:textAlignment w:val="baseline"/>
              <w:rPr>
                <w:color w:val="000000"/>
              </w:rPr>
            </w:pPr>
            <w:bookmarkStart w:id="43" w:name="SUB2880101"/>
            <w:bookmarkEnd w:id="43"/>
            <w:r w:rsidRPr="00036DE9">
              <w:rPr>
                <w:color w:val="000000"/>
              </w:rPr>
              <w:t>1) налогоплательщики, состоявшие в налоговом периоде на мониторинге крупных налогоплательщиков, - в размере общей суммы, не превышающей 3 процента от налогооблагаемого дохода:</w:t>
            </w:r>
          </w:p>
          <w:p w:rsidR="001176EB" w:rsidRPr="00036DE9" w:rsidRDefault="001176EB" w:rsidP="001176EB">
            <w:pPr>
              <w:pStyle w:val="j111"/>
              <w:shd w:val="clear" w:color="auto" w:fill="FFFFFF"/>
              <w:spacing w:before="0" w:beforeAutospacing="0" w:after="0" w:afterAutospacing="0"/>
              <w:ind w:firstLine="426"/>
              <w:jc w:val="both"/>
              <w:textAlignment w:val="baseline"/>
            </w:pPr>
            <w:r w:rsidRPr="00036DE9">
              <w:rPr>
                <w:color w:val="000000"/>
              </w:rPr>
              <w:t xml:space="preserve">сумму превышения фактически понесенных </w:t>
            </w:r>
            <w:r w:rsidRPr="00036DE9">
              <w:rPr>
                <w:color w:val="000000"/>
              </w:rPr>
              <w:lastRenderedPageBreak/>
              <w:t xml:space="preserve">расходов над подлежащими получению (полученными) доходами при эксплуатации объектов социальной сферы, </w:t>
            </w:r>
            <w:r w:rsidRPr="00036DE9">
              <w:t>предусмотренных </w:t>
            </w:r>
            <w:bookmarkStart w:id="44" w:name="SUB1006049061_6"/>
            <w:r w:rsidRPr="00036DE9">
              <w:fldChar w:fldCharType="begin"/>
            </w:r>
            <w:r w:rsidRPr="00036DE9">
              <w:instrText xml:space="preserve"> HYPERLINK "https://online.zakon.kz/Document/?doc_id=36148637" \l "sub_id=2390000" \t "_parent" </w:instrText>
            </w:r>
            <w:r w:rsidRPr="00036DE9">
              <w:fldChar w:fldCharType="separate"/>
            </w:r>
            <w:r w:rsidRPr="00036DE9">
              <w:rPr>
                <w:rStyle w:val="aa"/>
              </w:rPr>
              <w:t>статьей 239</w:t>
            </w:r>
            <w:r w:rsidRPr="00036DE9">
              <w:fldChar w:fldCharType="end"/>
            </w:r>
            <w:bookmarkEnd w:id="44"/>
            <w:r w:rsidRPr="00036DE9">
              <w:t xml:space="preserve"> настоящего Кодекса;</w:t>
            </w:r>
          </w:p>
          <w:p w:rsidR="001176EB" w:rsidRPr="00036DE9" w:rsidRDefault="001176EB" w:rsidP="001176EB">
            <w:pPr>
              <w:pStyle w:val="j111"/>
              <w:shd w:val="clear" w:color="auto" w:fill="FFFFFF"/>
              <w:spacing w:before="0" w:beforeAutospacing="0" w:after="0" w:afterAutospacing="0"/>
              <w:ind w:firstLine="426"/>
              <w:jc w:val="both"/>
              <w:textAlignment w:val="baseline"/>
              <w:rPr>
                <w:color w:val="000000"/>
              </w:rPr>
            </w:pPr>
            <w:r w:rsidRPr="00036DE9">
              <w:rPr>
                <w:color w:val="000000"/>
              </w:rPr>
              <w:t>2) налогоплательщики, за исключением налогоплательщиков, указанных в подпункте 1) настоящего пункта, - в размере общей суммы, не превышающей 4 процента от налогооблагаемого дохода:</w:t>
            </w:r>
          </w:p>
          <w:p w:rsidR="001176EB" w:rsidRPr="00036DE9" w:rsidRDefault="001176EB" w:rsidP="001176EB">
            <w:pPr>
              <w:pStyle w:val="j111"/>
              <w:shd w:val="clear" w:color="auto" w:fill="FFFFFF"/>
              <w:spacing w:before="0" w:beforeAutospacing="0" w:after="0" w:afterAutospacing="0"/>
              <w:ind w:firstLine="426"/>
              <w:jc w:val="both"/>
              <w:textAlignment w:val="baseline"/>
            </w:pPr>
            <w:r w:rsidRPr="00036DE9">
              <w:rPr>
                <w:color w:val="000000"/>
              </w:rPr>
              <w:t xml:space="preserve">сумму превышения фактически понесенных расходов над подлежащими получению (полученными) доходами при эксплуатации </w:t>
            </w:r>
            <w:r w:rsidRPr="00036DE9">
              <w:t>объектов социальной сферы, предусмотренных </w:t>
            </w:r>
            <w:bookmarkStart w:id="45" w:name="SUB1006049061_7"/>
            <w:r w:rsidRPr="00036DE9">
              <w:fldChar w:fldCharType="begin"/>
            </w:r>
            <w:r w:rsidRPr="00036DE9">
              <w:instrText xml:space="preserve"> HYPERLINK "https://online.zakon.kz/Document/?doc_id=36148637" \l "sub_id=2390000" \t "_parent" </w:instrText>
            </w:r>
            <w:r w:rsidRPr="00036DE9">
              <w:fldChar w:fldCharType="separate"/>
            </w:r>
            <w:r w:rsidRPr="00036DE9">
              <w:rPr>
                <w:rStyle w:val="aa"/>
              </w:rPr>
              <w:t>статьей 239</w:t>
            </w:r>
            <w:r w:rsidRPr="00036DE9">
              <w:fldChar w:fldCharType="end"/>
            </w:r>
            <w:bookmarkEnd w:id="45"/>
            <w:r w:rsidRPr="00036DE9">
              <w:t xml:space="preserve"> настоящего Кодекса;</w:t>
            </w:r>
          </w:p>
          <w:p w:rsidR="001176EB" w:rsidRPr="00036DE9" w:rsidRDefault="001176EB" w:rsidP="001176EB">
            <w:pPr>
              <w:pStyle w:val="j111"/>
              <w:shd w:val="clear" w:color="auto" w:fill="FFFFFF"/>
              <w:spacing w:before="0" w:beforeAutospacing="0" w:after="0" w:afterAutospacing="0"/>
              <w:ind w:firstLine="426"/>
              <w:jc w:val="both"/>
              <w:textAlignment w:val="baseline"/>
            </w:pPr>
            <w:r w:rsidRPr="00036DE9">
              <w:t>стоимость безвозмездно переданного имущества, получателем которого является:</w:t>
            </w:r>
          </w:p>
          <w:p w:rsidR="001176EB" w:rsidRPr="00036DE9" w:rsidRDefault="001176EB" w:rsidP="001176EB">
            <w:pPr>
              <w:pStyle w:val="j111"/>
              <w:shd w:val="clear" w:color="auto" w:fill="FFFFFF"/>
              <w:spacing w:before="0" w:beforeAutospacing="0" w:after="0" w:afterAutospacing="0"/>
              <w:ind w:firstLine="426"/>
              <w:jc w:val="both"/>
              <w:textAlignment w:val="baseline"/>
            </w:pPr>
            <w:r w:rsidRPr="00036DE9">
              <w:t>некоммерческая организация;</w:t>
            </w:r>
          </w:p>
          <w:p w:rsidR="001176EB" w:rsidRPr="00036DE9" w:rsidRDefault="001176EB" w:rsidP="001176EB">
            <w:pPr>
              <w:pStyle w:val="j111"/>
              <w:shd w:val="clear" w:color="auto" w:fill="FFFFFF"/>
              <w:spacing w:before="0" w:beforeAutospacing="0" w:after="0" w:afterAutospacing="0"/>
              <w:ind w:firstLine="426"/>
              <w:jc w:val="both"/>
              <w:textAlignment w:val="baseline"/>
            </w:pPr>
            <w:r w:rsidRPr="00036DE9">
              <w:t>организация, осуществляющая деятельность в </w:t>
            </w:r>
            <w:bookmarkStart w:id="46" w:name="SUB1006050716_3"/>
            <w:r w:rsidRPr="00036DE9">
              <w:rPr>
                <w:rStyle w:val="s2"/>
              </w:rPr>
              <w:fldChar w:fldCharType="begin"/>
            </w:r>
            <w:r w:rsidRPr="00036DE9">
              <w:rPr>
                <w:rStyle w:val="s2"/>
              </w:rPr>
              <w:instrText xml:space="preserve"> HYPERLINK "https://online.zakon.kz/Document/?doc_id=36148637" \l "sub_id=2900200"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21.01.2019 г.)" \t "_parent" </w:instrText>
            </w:r>
            <w:r w:rsidRPr="00036DE9">
              <w:rPr>
                <w:rStyle w:val="s2"/>
              </w:rPr>
              <w:fldChar w:fldCharType="separate"/>
            </w:r>
            <w:r w:rsidRPr="00036DE9">
              <w:rPr>
                <w:rStyle w:val="aa"/>
              </w:rPr>
              <w:t>социальной сфере</w:t>
            </w:r>
            <w:r w:rsidRPr="00036DE9">
              <w:rPr>
                <w:rStyle w:val="s2"/>
              </w:rPr>
              <w:fldChar w:fldCharType="end"/>
            </w:r>
            <w:bookmarkEnd w:id="46"/>
            <w:r w:rsidRPr="00036DE9">
              <w:t>;</w:t>
            </w:r>
          </w:p>
          <w:p w:rsidR="001176EB" w:rsidRPr="00036DE9" w:rsidRDefault="001176EB" w:rsidP="001176EB">
            <w:pPr>
              <w:pStyle w:val="j111"/>
              <w:shd w:val="clear" w:color="auto" w:fill="FFFFFF"/>
              <w:spacing w:before="0" w:beforeAutospacing="0" w:after="0" w:afterAutospacing="0"/>
              <w:ind w:firstLine="426"/>
              <w:jc w:val="both"/>
              <w:textAlignment w:val="baseline"/>
              <w:rPr>
                <w:color w:val="000000"/>
              </w:rPr>
            </w:pPr>
            <w:r w:rsidRPr="00036DE9">
              <w:t xml:space="preserve">благотворительную помощь при наличии решения налогоплательщика </w:t>
            </w:r>
            <w:r w:rsidRPr="00036DE9">
              <w:rPr>
                <w:color w:val="000000"/>
              </w:rPr>
              <w:t xml:space="preserve">на </w:t>
            </w:r>
            <w:r w:rsidRPr="00036DE9">
              <w:rPr>
                <w:color w:val="000000"/>
              </w:rPr>
              <w:lastRenderedPageBreak/>
              <w:t>основании обращения со стороны лица, получающего помощь.</w:t>
            </w:r>
          </w:p>
          <w:p w:rsidR="001176EB" w:rsidRPr="00036DE9" w:rsidRDefault="001176EB" w:rsidP="001176EB">
            <w:pPr>
              <w:pStyle w:val="j111"/>
              <w:shd w:val="clear" w:color="auto" w:fill="FFFFFF"/>
              <w:spacing w:before="0" w:beforeAutospacing="0" w:after="0" w:afterAutospacing="0"/>
              <w:ind w:firstLine="426"/>
              <w:jc w:val="both"/>
              <w:textAlignment w:val="baseline"/>
              <w:rPr>
                <w:color w:val="000000"/>
              </w:rPr>
            </w:pPr>
            <w:r w:rsidRPr="00036DE9">
              <w:rPr>
                <w:color w:val="000000"/>
              </w:rPr>
              <w:t>Положения настоящего подпункта применяются также в отношении налогооблагаемого дохода по контрактной деятельности недропользователя;</w:t>
            </w:r>
          </w:p>
          <w:p w:rsidR="001176EB" w:rsidRPr="00036DE9" w:rsidRDefault="001176EB" w:rsidP="001176EB">
            <w:pPr>
              <w:pStyle w:val="j111"/>
              <w:shd w:val="clear" w:color="auto" w:fill="FFFFFF"/>
              <w:spacing w:before="0" w:beforeAutospacing="0" w:after="0" w:afterAutospacing="0"/>
              <w:ind w:firstLine="426"/>
              <w:jc w:val="both"/>
              <w:textAlignment w:val="baseline"/>
              <w:rPr>
                <w:b/>
                <w:bCs/>
              </w:rPr>
            </w:pPr>
          </w:p>
        </w:tc>
        <w:tc>
          <w:tcPr>
            <w:tcW w:w="1143" w:type="pct"/>
            <w:tcBorders>
              <w:top w:val="nil"/>
              <w:left w:val="nil"/>
              <w:bottom w:val="nil"/>
              <w:right w:val="single" w:sz="8" w:space="0" w:color="auto"/>
            </w:tcBorders>
          </w:tcPr>
          <w:p w:rsidR="001176EB" w:rsidRPr="00036DE9" w:rsidRDefault="001176EB" w:rsidP="001176EB">
            <w:pPr>
              <w:pStyle w:val="j114"/>
              <w:shd w:val="clear" w:color="auto" w:fill="FFFFFF"/>
              <w:spacing w:before="0" w:beforeAutospacing="0" w:after="0" w:afterAutospacing="0"/>
              <w:ind w:left="1200" w:hanging="800"/>
              <w:jc w:val="both"/>
              <w:textAlignment w:val="baseline"/>
              <w:rPr>
                <w:color w:val="000000"/>
              </w:rPr>
            </w:pPr>
            <w:r w:rsidRPr="00036DE9">
              <w:rPr>
                <w:rStyle w:val="s1"/>
              </w:rPr>
              <w:lastRenderedPageBreak/>
              <w:t>Статья 288. Уменьшение налогооблагаемого дохода</w:t>
            </w:r>
          </w:p>
          <w:p w:rsidR="001176EB" w:rsidRPr="00036DE9" w:rsidRDefault="001176EB" w:rsidP="001176EB">
            <w:pPr>
              <w:pStyle w:val="j111"/>
              <w:shd w:val="clear" w:color="auto" w:fill="FFFFFF"/>
              <w:spacing w:before="0" w:beforeAutospacing="0" w:after="0" w:afterAutospacing="0"/>
              <w:ind w:firstLine="426"/>
              <w:jc w:val="both"/>
              <w:textAlignment w:val="baseline"/>
              <w:rPr>
                <w:color w:val="000000"/>
              </w:rPr>
            </w:pPr>
            <w:r w:rsidRPr="00036DE9">
              <w:rPr>
                <w:color w:val="000000"/>
              </w:rPr>
              <w:t>1. Налогоплательщик имеет право на уменьшение налогооблагаемого дохода на следующие виды расходов:</w:t>
            </w:r>
          </w:p>
          <w:p w:rsidR="001176EB" w:rsidRPr="00036DE9" w:rsidRDefault="001176EB" w:rsidP="001176EB">
            <w:pPr>
              <w:pStyle w:val="j111"/>
              <w:shd w:val="clear" w:color="auto" w:fill="FFFFFF"/>
              <w:spacing w:before="0" w:beforeAutospacing="0" w:after="0" w:afterAutospacing="0"/>
              <w:ind w:firstLine="426"/>
              <w:jc w:val="both"/>
              <w:textAlignment w:val="baseline"/>
              <w:rPr>
                <w:color w:val="000000"/>
              </w:rPr>
            </w:pPr>
            <w:r w:rsidRPr="00036DE9">
              <w:rPr>
                <w:color w:val="000000"/>
              </w:rPr>
              <w:t>1) налогоплательщики, состоявшие в налоговом периоде на мониторинге крупных налогоплательщиков</w:t>
            </w:r>
            <w:r w:rsidRPr="00036DE9">
              <w:rPr>
                <w:highlight w:val="yellow"/>
              </w:rPr>
              <w:t>, а также организации, осуществляющие деятельность в социальной сфере -</w:t>
            </w:r>
            <w:r w:rsidRPr="00036DE9">
              <w:t xml:space="preserve"> </w:t>
            </w:r>
            <w:r w:rsidRPr="00036DE9">
              <w:rPr>
                <w:color w:val="000000"/>
              </w:rPr>
              <w:t xml:space="preserve">в размере общей суммы, не превышающей </w:t>
            </w:r>
            <w:r w:rsidRPr="00036DE9">
              <w:rPr>
                <w:color w:val="000000"/>
                <w:highlight w:val="yellow"/>
              </w:rPr>
              <w:t>5 процентов</w:t>
            </w:r>
            <w:r w:rsidRPr="00036DE9">
              <w:rPr>
                <w:color w:val="000000"/>
              </w:rPr>
              <w:t xml:space="preserve"> от налогооблагаемого дохода:</w:t>
            </w:r>
          </w:p>
          <w:p w:rsidR="001176EB" w:rsidRPr="00036DE9" w:rsidRDefault="001176EB" w:rsidP="001176EB">
            <w:pPr>
              <w:pStyle w:val="j111"/>
              <w:shd w:val="clear" w:color="auto" w:fill="FFFFFF"/>
              <w:spacing w:before="0" w:beforeAutospacing="0" w:after="0" w:afterAutospacing="0"/>
              <w:ind w:firstLine="426"/>
              <w:jc w:val="both"/>
              <w:textAlignment w:val="baseline"/>
            </w:pPr>
            <w:r w:rsidRPr="00036DE9">
              <w:rPr>
                <w:color w:val="000000"/>
              </w:rPr>
              <w:lastRenderedPageBreak/>
              <w:t xml:space="preserve">сумму превышения фактически понесенных расходов над подлежащими получению (полученными) доходами при эксплуатации объектов социальной сферы, </w:t>
            </w:r>
            <w:r w:rsidRPr="00036DE9">
              <w:t>предусмотренных </w:t>
            </w:r>
            <w:hyperlink r:id="rId24" w:anchor="sub_id=2390000" w:tgtFrame="_parent" w:history="1">
              <w:r w:rsidRPr="00036DE9">
                <w:rPr>
                  <w:rStyle w:val="aa"/>
                </w:rPr>
                <w:t>статьей 239</w:t>
              </w:r>
            </w:hyperlink>
            <w:r w:rsidRPr="00036DE9">
              <w:rPr>
                <w:rStyle w:val="aa"/>
              </w:rPr>
              <w:t xml:space="preserve"> </w:t>
            </w:r>
            <w:r w:rsidRPr="00036DE9">
              <w:t>настоящего Кодекса;</w:t>
            </w:r>
          </w:p>
          <w:p w:rsidR="001176EB" w:rsidRPr="00036DE9" w:rsidRDefault="001176EB" w:rsidP="001176EB">
            <w:pPr>
              <w:pStyle w:val="j111"/>
              <w:shd w:val="clear" w:color="auto" w:fill="FFFFFF"/>
              <w:spacing w:before="0" w:beforeAutospacing="0" w:after="0" w:afterAutospacing="0"/>
              <w:ind w:firstLine="426"/>
              <w:jc w:val="both"/>
              <w:textAlignment w:val="baseline"/>
            </w:pPr>
          </w:p>
          <w:p w:rsidR="001176EB" w:rsidRPr="00036DE9" w:rsidRDefault="001176EB" w:rsidP="001176EB">
            <w:pPr>
              <w:pStyle w:val="j111"/>
              <w:shd w:val="clear" w:color="auto" w:fill="FFFFFF"/>
              <w:spacing w:before="0" w:beforeAutospacing="0" w:after="0" w:afterAutospacing="0"/>
              <w:ind w:firstLine="426"/>
              <w:jc w:val="both"/>
              <w:textAlignment w:val="baseline"/>
              <w:rPr>
                <w:color w:val="000000"/>
              </w:rPr>
            </w:pPr>
            <w:r w:rsidRPr="00036DE9">
              <w:rPr>
                <w:highlight w:val="yellow"/>
              </w:rPr>
              <w:t xml:space="preserve">2) </w:t>
            </w:r>
            <w:r w:rsidRPr="00036DE9">
              <w:rPr>
                <w:color w:val="000000"/>
                <w:highlight w:val="yellow"/>
                <w:shd w:val="clear" w:color="auto" w:fill="FFFFFF"/>
              </w:rPr>
              <w:t xml:space="preserve">налогоплательщики </w:t>
            </w:r>
            <w:r w:rsidRPr="00036DE9">
              <w:rPr>
                <w:color w:val="000000"/>
                <w:highlight w:val="yellow"/>
              </w:rPr>
              <w:t>за исключением налогоплательщиков, указанных в подпункте 1) настоящего пункта,</w:t>
            </w:r>
            <w:r w:rsidRPr="00036DE9">
              <w:rPr>
                <w:color w:val="000000"/>
                <w:highlight w:val="yellow"/>
                <w:shd w:val="clear" w:color="auto" w:fill="FFFFFF"/>
              </w:rPr>
              <w:t xml:space="preserve"> - в размере общей суммы, не превышающей 7 процентов от налогооблагаемого дохода </w:t>
            </w:r>
            <w:r w:rsidRPr="00036DE9">
              <w:rPr>
                <w:color w:val="000000"/>
                <w:highlight w:val="yellow"/>
              </w:rPr>
              <w:t>стоимость безвозмездно переданного имущества, получателем которого является:</w:t>
            </w:r>
          </w:p>
          <w:p w:rsidR="001176EB" w:rsidRPr="00036DE9" w:rsidRDefault="001176EB" w:rsidP="001176EB">
            <w:pPr>
              <w:pStyle w:val="j111"/>
              <w:shd w:val="clear" w:color="auto" w:fill="FFFFFF"/>
              <w:spacing w:before="0" w:beforeAutospacing="0" w:after="0" w:afterAutospacing="0"/>
              <w:ind w:firstLine="426"/>
              <w:jc w:val="both"/>
              <w:textAlignment w:val="baseline"/>
            </w:pPr>
            <w:r w:rsidRPr="00036DE9">
              <w:t>некоммерческая организация;</w:t>
            </w:r>
          </w:p>
          <w:p w:rsidR="001176EB" w:rsidRPr="00036DE9" w:rsidRDefault="001176EB" w:rsidP="001176EB">
            <w:pPr>
              <w:pStyle w:val="j111"/>
              <w:shd w:val="clear" w:color="auto" w:fill="FFFFFF"/>
              <w:spacing w:before="0" w:beforeAutospacing="0" w:after="0" w:afterAutospacing="0"/>
              <w:ind w:firstLine="426"/>
              <w:jc w:val="both"/>
              <w:textAlignment w:val="baseline"/>
            </w:pPr>
            <w:r w:rsidRPr="00036DE9">
              <w:t>организация, осуществляющая деятельность в </w:t>
            </w:r>
            <w:hyperlink r:id="rId25" w:anchor="sub_id=2900200" w:tgtFrame="_parent" w:tooltip="Кодекс Республики Казахстан от 25 декабря 2017 года № 120-VI " w:history="1">
              <w:r w:rsidRPr="00036DE9">
                <w:rPr>
                  <w:rStyle w:val="aa"/>
                </w:rPr>
                <w:t>социальной сфере</w:t>
              </w:r>
            </w:hyperlink>
            <w:r w:rsidRPr="00036DE9">
              <w:t>;</w:t>
            </w:r>
          </w:p>
          <w:p w:rsidR="001176EB" w:rsidRPr="00036DE9" w:rsidRDefault="00D310C3" w:rsidP="001176EB">
            <w:pPr>
              <w:pStyle w:val="j111"/>
              <w:shd w:val="clear" w:color="auto" w:fill="FFFFFF"/>
              <w:spacing w:before="0" w:beforeAutospacing="0" w:after="0" w:afterAutospacing="0"/>
              <w:ind w:firstLine="426"/>
              <w:jc w:val="both"/>
              <w:textAlignment w:val="baseline"/>
              <w:rPr>
                <w:color w:val="000000"/>
              </w:rPr>
            </w:pPr>
            <w:hyperlink r:id="rId26" w:anchor="sub_id=10138" w:tgtFrame="_parent" w:history="1">
              <w:r w:rsidR="001176EB" w:rsidRPr="00036DE9">
                <w:rPr>
                  <w:rStyle w:val="aa"/>
                </w:rPr>
                <w:t>благотворительную помощь</w:t>
              </w:r>
            </w:hyperlink>
            <w:r w:rsidR="001176EB" w:rsidRPr="00036DE9">
              <w:t> при наличии решения налогоплательщика на основании обращения со стороны лица</w:t>
            </w:r>
            <w:r w:rsidR="001176EB" w:rsidRPr="00036DE9">
              <w:rPr>
                <w:color w:val="000000"/>
              </w:rPr>
              <w:t>, получающего помощь;</w:t>
            </w:r>
          </w:p>
          <w:p w:rsidR="001176EB" w:rsidRPr="00036DE9" w:rsidRDefault="001176EB" w:rsidP="001176EB">
            <w:pPr>
              <w:pStyle w:val="j111"/>
              <w:shd w:val="clear" w:color="auto" w:fill="FFFFFF"/>
              <w:spacing w:before="0" w:beforeAutospacing="0" w:after="0" w:afterAutospacing="0"/>
              <w:ind w:firstLine="426"/>
              <w:jc w:val="both"/>
              <w:textAlignment w:val="baseline"/>
              <w:rPr>
                <w:color w:val="000000"/>
              </w:rPr>
            </w:pPr>
            <w:r w:rsidRPr="00036DE9">
              <w:rPr>
                <w:color w:val="000000"/>
              </w:rPr>
              <w:t xml:space="preserve">налогоплательщики, за исключением налогоплательщиков, указанных </w:t>
            </w:r>
            <w:r w:rsidRPr="00036DE9">
              <w:rPr>
                <w:color w:val="000000"/>
              </w:rPr>
              <w:lastRenderedPageBreak/>
              <w:t>в подпункте 1) настоящего пункта, - в размере общей суммы, не превышающей 4 процента от налогооблагаемого дохода:</w:t>
            </w:r>
          </w:p>
          <w:p w:rsidR="001176EB" w:rsidRPr="00036DE9" w:rsidRDefault="001176EB" w:rsidP="001176EB">
            <w:pPr>
              <w:pStyle w:val="j111"/>
              <w:shd w:val="clear" w:color="auto" w:fill="FFFFFF"/>
              <w:spacing w:before="0" w:beforeAutospacing="0" w:after="0" w:afterAutospacing="0"/>
              <w:ind w:firstLine="426"/>
              <w:jc w:val="both"/>
              <w:textAlignment w:val="baseline"/>
              <w:rPr>
                <w:color w:val="000000"/>
              </w:rPr>
            </w:pPr>
            <w:r w:rsidRPr="00036DE9">
              <w:rPr>
                <w:color w:val="000000"/>
              </w:rPr>
              <w:t xml:space="preserve">сумму превышения фактически понесенных расходов над подлежащими получению (полученными) доходами при эксплуатации объектов социальной сферы, предусмотренных статьей 239 настоящего Кодекса. </w:t>
            </w:r>
          </w:p>
          <w:p w:rsidR="001176EB" w:rsidRPr="00036DE9" w:rsidRDefault="001176EB" w:rsidP="001176EB">
            <w:pPr>
              <w:pStyle w:val="j111"/>
              <w:shd w:val="clear" w:color="auto" w:fill="FFFFFF"/>
              <w:spacing w:before="0" w:beforeAutospacing="0" w:after="0" w:afterAutospacing="0"/>
              <w:ind w:firstLine="426"/>
              <w:jc w:val="both"/>
              <w:textAlignment w:val="baseline"/>
              <w:rPr>
                <w:color w:val="000000"/>
              </w:rPr>
            </w:pPr>
          </w:p>
          <w:p w:rsidR="001176EB" w:rsidRPr="00036DE9" w:rsidRDefault="001176EB" w:rsidP="001176EB">
            <w:pPr>
              <w:pStyle w:val="j111"/>
              <w:shd w:val="clear" w:color="auto" w:fill="FFFFFF"/>
              <w:spacing w:before="0" w:beforeAutospacing="0" w:after="0" w:afterAutospacing="0"/>
              <w:ind w:firstLine="426"/>
              <w:jc w:val="both"/>
              <w:textAlignment w:val="baseline"/>
              <w:rPr>
                <w:color w:val="000000"/>
              </w:rPr>
            </w:pPr>
          </w:p>
          <w:p w:rsidR="001176EB" w:rsidRPr="00036DE9" w:rsidRDefault="001176EB" w:rsidP="001176EB">
            <w:pPr>
              <w:pStyle w:val="j111"/>
              <w:shd w:val="clear" w:color="auto" w:fill="FFFFFF"/>
              <w:spacing w:before="0" w:beforeAutospacing="0" w:after="0" w:afterAutospacing="0"/>
              <w:ind w:firstLine="426"/>
              <w:jc w:val="both"/>
              <w:textAlignment w:val="baseline"/>
              <w:rPr>
                <w:color w:val="000000"/>
              </w:rPr>
            </w:pPr>
          </w:p>
          <w:p w:rsidR="001176EB" w:rsidRPr="00036DE9" w:rsidRDefault="001176EB" w:rsidP="001176EB">
            <w:pPr>
              <w:pStyle w:val="j111"/>
              <w:shd w:val="clear" w:color="auto" w:fill="FFFFFF"/>
              <w:spacing w:before="0" w:beforeAutospacing="0" w:after="0" w:afterAutospacing="0"/>
              <w:ind w:firstLine="426"/>
              <w:jc w:val="both"/>
              <w:textAlignment w:val="baseline"/>
            </w:pPr>
          </w:p>
          <w:p w:rsidR="001176EB" w:rsidRPr="00036DE9" w:rsidRDefault="001176EB" w:rsidP="001176EB">
            <w:pPr>
              <w:pStyle w:val="j111"/>
              <w:shd w:val="clear" w:color="auto" w:fill="FFFFFF"/>
              <w:spacing w:before="0" w:beforeAutospacing="0" w:after="0" w:afterAutospacing="0"/>
              <w:ind w:firstLine="426"/>
              <w:jc w:val="both"/>
              <w:textAlignment w:val="baseline"/>
              <w:rPr>
                <w:b/>
                <w:bCs/>
                <w:color w:val="000000"/>
              </w:rPr>
            </w:pPr>
          </w:p>
        </w:tc>
        <w:tc>
          <w:tcPr>
            <w:tcW w:w="1458" w:type="pct"/>
            <w:tcBorders>
              <w:top w:val="nil"/>
              <w:left w:val="nil"/>
              <w:bottom w:val="nil"/>
              <w:right w:val="single" w:sz="8" w:space="0" w:color="auto"/>
            </w:tcBorders>
          </w:tcPr>
          <w:p w:rsidR="001176EB" w:rsidRPr="00036DE9" w:rsidRDefault="001176EB" w:rsidP="001176EB">
            <w:pPr>
              <w:jc w:val="both"/>
              <w:rPr>
                <w:rFonts w:ascii="Times New Roman" w:hAnsi="Times New Roman" w:cs="Times New Roman"/>
                <w:sz w:val="24"/>
                <w:szCs w:val="24"/>
              </w:rPr>
            </w:pPr>
            <w:r w:rsidRPr="00036DE9">
              <w:rPr>
                <w:rFonts w:ascii="Times New Roman" w:hAnsi="Times New Roman" w:cs="Times New Roman"/>
                <w:sz w:val="24"/>
                <w:szCs w:val="24"/>
              </w:rPr>
              <w:lastRenderedPageBreak/>
              <w:t xml:space="preserve">В свете внесения изменений и дополнений в статью 239 НКРК статья 288 пункт 1 подпункт 1) также нуждается в изменении, если к объектам социальной сферы будут отнесены объекты питания, созданные в целях организации питания для обучающихся. </w:t>
            </w:r>
          </w:p>
          <w:p w:rsidR="001176EB" w:rsidRPr="00036DE9" w:rsidRDefault="001176EB" w:rsidP="001176EB">
            <w:pPr>
              <w:jc w:val="both"/>
              <w:rPr>
                <w:rFonts w:ascii="Times New Roman" w:hAnsi="Times New Roman" w:cs="Times New Roman"/>
                <w:sz w:val="24"/>
                <w:szCs w:val="24"/>
              </w:rPr>
            </w:pPr>
            <w:r w:rsidRPr="00036DE9">
              <w:rPr>
                <w:rFonts w:ascii="Times New Roman" w:hAnsi="Times New Roman" w:cs="Times New Roman"/>
                <w:sz w:val="24"/>
                <w:szCs w:val="24"/>
              </w:rPr>
              <w:t>Пункт 1 подпункты 1) и 2) статьи 288 нуждаются в изменении поскольку организации неохотно выделяют благотворительную помощь, так как могут уменьшить налогооблагаемый доход только на 3% (</w:t>
            </w:r>
            <w:r w:rsidRPr="00036DE9">
              <w:rPr>
                <w:rFonts w:ascii="Times New Roman" w:hAnsi="Times New Roman" w:cs="Times New Roman"/>
                <w:color w:val="000000"/>
                <w:sz w:val="24"/>
                <w:szCs w:val="24"/>
              </w:rPr>
              <w:t xml:space="preserve">налогоплательщики, </w:t>
            </w:r>
            <w:r w:rsidRPr="00036DE9">
              <w:rPr>
                <w:rFonts w:ascii="Times New Roman" w:hAnsi="Times New Roman" w:cs="Times New Roman"/>
                <w:color w:val="000000"/>
                <w:sz w:val="24"/>
                <w:szCs w:val="24"/>
              </w:rPr>
              <w:lastRenderedPageBreak/>
              <w:t>состоявшие в налоговом периоде на мониторинге крупных налогоплательщиков)</w:t>
            </w:r>
            <w:r w:rsidRPr="00036DE9">
              <w:rPr>
                <w:rFonts w:ascii="Times New Roman" w:hAnsi="Times New Roman" w:cs="Times New Roman"/>
                <w:sz w:val="24"/>
                <w:szCs w:val="24"/>
              </w:rPr>
              <w:t xml:space="preserve"> и на 4% все остальные налогоплательщики. Предлагаем увеличить процент, и менять его ежегодно, хотя бы с учетом инфляции, чтобы стимулировать поддержку некоммерческих организаций, организаций, осуществляющих деятельность в социальной сфере, выделение благотворительной и спонсорской помощи.  </w:t>
            </w:r>
          </w:p>
        </w:tc>
        <w:tc>
          <w:tcPr>
            <w:tcW w:w="483" w:type="pct"/>
            <w:tcBorders>
              <w:top w:val="single" w:sz="4" w:space="0" w:color="auto"/>
              <w:left w:val="single" w:sz="4" w:space="0" w:color="auto"/>
              <w:bottom w:val="single" w:sz="4" w:space="0" w:color="auto"/>
              <w:right w:val="single" w:sz="4" w:space="0" w:color="auto"/>
            </w:tcBorders>
          </w:tcPr>
          <w:p w:rsidR="001176EB" w:rsidRPr="00036DE9" w:rsidRDefault="001176EB" w:rsidP="001176EB">
            <w:pPr>
              <w:jc w:val="both"/>
              <w:rPr>
                <w:rFonts w:ascii="Times New Roman" w:hAnsi="Times New Roman" w:cs="Times New Roman"/>
                <w:b/>
                <w:bCs/>
                <w:sz w:val="24"/>
                <w:szCs w:val="24"/>
              </w:rPr>
            </w:pPr>
            <w:r w:rsidRPr="00036DE9">
              <w:rPr>
                <w:rFonts w:ascii="Times New Roman" w:hAnsi="Times New Roman" w:cs="Times New Roman"/>
                <w:b/>
                <w:color w:val="000000" w:themeColor="text1"/>
                <w:sz w:val="24"/>
                <w:szCs w:val="24"/>
              </w:rPr>
              <w:lastRenderedPageBreak/>
              <w:t>КАЗГЮУ</w:t>
            </w:r>
          </w:p>
        </w:tc>
      </w:tr>
      <w:tr w:rsidR="001176EB" w:rsidRPr="00953372" w:rsidTr="001176EB">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ind w:left="0" w:firstLine="0"/>
              <w:rPr>
                <w:rFonts w:ascii="Times New Roman" w:hAnsi="Times New Roman" w:cs="Times New Roman"/>
                <w:b/>
                <w:sz w:val="24"/>
                <w:szCs w:val="24"/>
              </w:rPr>
            </w:pPr>
          </w:p>
        </w:tc>
        <w:tc>
          <w:tcPr>
            <w:tcW w:w="480" w:type="pct"/>
            <w:tcBorders>
              <w:top w:val="nil"/>
              <w:left w:val="single" w:sz="8" w:space="0" w:color="auto"/>
              <w:bottom w:val="nil"/>
              <w:right w:val="single" w:sz="8" w:space="0" w:color="auto"/>
            </w:tcBorders>
          </w:tcPr>
          <w:p w:rsidR="001176EB" w:rsidRPr="00036DE9" w:rsidRDefault="001176EB" w:rsidP="001176EB">
            <w:pPr>
              <w:rPr>
                <w:rFonts w:ascii="Times New Roman" w:hAnsi="Times New Roman" w:cs="Times New Roman"/>
                <w:b/>
                <w:sz w:val="24"/>
                <w:szCs w:val="24"/>
              </w:rPr>
            </w:pPr>
            <w:r w:rsidRPr="00036DE9">
              <w:rPr>
                <w:rFonts w:ascii="Times New Roman" w:hAnsi="Times New Roman" w:cs="Times New Roman"/>
                <w:b/>
                <w:sz w:val="24"/>
                <w:szCs w:val="24"/>
              </w:rPr>
              <w:t>Статья 290</w:t>
            </w:r>
          </w:p>
        </w:tc>
        <w:tc>
          <w:tcPr>
            <w:tcW w:w="1122" w:type="pct"/>
            <w:tcBorders>
              <w:top w:val="nil"/>
              <w:left w:val="nil"/>
              <w:bottom w:val="nil"/>
              <w:right w:val="single" w:sz="8" w:space="0" w:color="auto"/>
            </w:tcBorders>
          </w:tcPr>
          <w:p w:rsidR="001176EB" w:rsidRPr="00036DE9" w:rsidRDefault="001176EB" w:rsidP="001176EB">
            <w:pPr>
              <w:pStyle w:val="j114"/>
              <w:shd w:val="clear" w:color="auto" w:fill="FFFFFF"/>
              <w:spacing w:before="0" w:beforeAutospacing="0" w:after="0" w:afterAutospacing="0"/>
              <w:ind w:left="1200" w:hanging="800"/>
              <w:jc w:val="both"/>
              <w:textAlignment w:val="baseline"/>
            </w:pPr>
            <w:r w:rsidRPr="00036DE9">
              <w:rPr>
                <w:b/>
                <w:bCs/>
              </w:rPr>
              <w:br/>
            </w:r>
            <w:r w:rsidRPr="00036DE9">
              <w:rPr>
                <w:rStyle w:val="s1"/>
              </w:rPr>
              <w:t>Статья 290. Налогообложение организаций, осуществляющих деятельность в социальной сфере</w:t>
            </w:r>
          </w:p>
          <w:p w:rsidR="001176EB" w:rsidRPr="00036DE9" w:rsidRDefault="001176EB" w:rsidP="001176EB">
            <w:pPr>
              <w:pStyle w:val="j111"/>
              <w:shd w:val="clear" w:color="auto" w:fill="FFFFFF"/>
              <w:spacing w:before="0" w:beforeAutospacing="0" w:after="0" w:afterAutospacing="0"/>
              <w:ind w:firstLine="426"/>
              <w:jc w:val="both"/>
              <w:textAlignment w:val="baseline"/>
            </w:pPr>
            <w:bookmarkStart w:id="47" w:name="SUB2900100"/>
            <w:bookmarkStart w:id="48" w:name="SUB2900200"/>
            <w:bookmarkEnd w:id="47"/>
            <w:bookmarkEnd w:id="48"/>
            <w:r w:rsidRPr="00036DE9">
              <w:t xml:space="preserve">2. Для целей настоящего Кодекса к организациям, осуществляющим деятельность в социальной сфере, относятся организации, осуществляющие виды деятельности, указанные в части второй настоящего пункта, доходы от которых с </w:t>
            </w:r>
            <w:r w:rsidRPr="00036DE9">
              <w:lastRenderedPageBreak/>
              <w:t>учетом доходов в виде безвозмездно полученного имущества и вознаграждения по депозитам составляют не менее 90 процентов совокупного годового дохода таких организаций.</w:t>
            </w:r>
          </w:p>
          <w:p w:rsidR="001176EB" w:rsidRPr="00036DE9" w:rsidRDefault="001176EB" w:rsidP="001176EB">
            <w:pPr>
              <w:pStyle w:val="j111"/>
              <w:shd w:val="clear" w:color="auto" w:fill="FFFFFF"/>
              <w:spacing w:before="0" w:beforeAutospacing="0" w:after="0" w:afterAutospacing="0"/>
              <w:ind w:firstLine="426"/>
              <w:jc w:val="both"/>
              <w:textAlignment w:val="baseline"/>
            </w:pPr>
          </w:p>
          <w:p w:rsidR="001176EB" w:rsidRPr="00036DE9" w:rsidRDefault="001176EB" w:rsidP="001176EB">
            <w:pPr>
              <w:pStyle w:val="j111"/>
              <w:shd w:val="clear" w:color="auto" w:fill="FFFFFF"/>
              <w:spacing w:before="0" w:beforeAutospacing="0" w:after="0" w:afterAutospacing="0"/>
              <w:ind w:firstLine="426"/>
              <w:jc w:val="both"/>
              <w:textAlignment w:val="baseline"/>
            </w:pPr>
          </w:p>
          <w:p w:rsidR="001176EB" w:rsidRPr="00036DE9" w:rsidRDefault="001176EB" w:rsidP="001176EB">
            <w:pPr>
              <w:pStyle w:val="j111"/>
              <w:shd w:val="clear" w:color="auto" w:fill="FFFFFF"/>
              <w:spacing w:before="0" w:beforeAutospacing="0" w:after="0" w:afterAutospacing="0"/>
              <w:ind w:firstLine="426"/>
              <w:jc w:val="both"/>
              <w:textAlignment w:val="baseline"/>
            </w:pPr>
          </w:p>
          <w:p w:rsidR="001176EB" w:rsidRPr="00036DE9" w:rsidRDefault="001176EB" w:rsidP="001176EB">
            <w:pPr>
              <w:pStyle w:val="j111"/>
              <w:shd w:val="clear" w:color="auto" w:fill="FFFFFF"/>
              <w:spacing w:before="0" w:beforeAutospacing="0" w:after="0" w:afterAutospacing="0"/>
              <w:ind w:firstLine="426"/>
              <w:jc w:val="both"/>
              <w:textAlignment w:val="baseline"/>
            </w:pPr>
            <w:r w:rsidRPr="00036DE9">
              <w:t>К деятельности в социальной сфере относятся следующие виды деятельности:</w:t>
            </w:r>
          </w:p>
          <w:p w:rsidR="001176EB" w:rsidRPr="00036DE9" w:rsidRDefault="001176EB" w:rsidP="001176EB">
            <w:pPr>
              <w:pStyle w:val="j111"/>
              <w:shd w:val="clear" w:color="auto" w:fill="FFFFFF"/>
              <w:spacing w:before="0" w:beforeAutospacing="0" w:after="0" w:afterAutospacing="0"/>
              <w:ind w:firstLine="426"/>
              <w:jc w:val="both"/>
              <w:textAlignment w:val="baseline"/>
            </w:pPr>
            <w:bookmarkStart w:id="49" w:name="SUB2900201"/>
            <w:bookmarkStart w:id="50" w:name="SUB2900202"/>
            <w:bookmarkStart w:id="51" w:name="SUB2900203"/>
            <w:bookmarkEnd w:id="49"/>
            <w:bookmarkEnd w:id="50"/>
            <w:bookmarkEnd w:id="51"/>
            <w:r w:rsidRPr="00036DE9">
              <w:t>3) деятельность в сферах науки (включая проведение </w:t>
            </w:r>
            <w:bookmarkStart w:id="52" w:name="SUB1003509676"/>
            <w:r w:rsidRPr="00036DE9">
              <w:rPr>
                <w:rStyle w:val="s2"/>
              </w:rPr>
              <w:fldChar w:fldCharType="begin"/>
            </w:r>
            <w:r w:rsidRPr="00036DE9">
              <w:rPr>
                <w:rStyle w:val="s2"/>
              </w:rPr>
              <w:instrText xml:space="preserve"> HYPERLINK "https://online.zakon.kz/Document/?doc_id=30938581" \l "sub_id=10012" \t "_parent" </w:instrText>
            </w:r>
            <w:r w:rsidRPr="00036DE9">
              <w:rPr>
                <w:rStyle w:val="s2"/>
              </w:rPr>
              <w:fldChar w:fldCharType="separate"/>
            </w:r>
            <w:r w:rsidRPr="00036DE9">
              <w:rPr>
                <w:rStyle w:val="aa"/>
              </w:rPr>
              <w:t>научных исследований</w:t>
            </w:r>
            <w:r w:rsidRPr="00036DE9">
              <w:rPr>
                <w:rStyle w:val="s2"/>
              </w:rPr>
              <w:fldChar w:fldCharType="end"/>
            </w:r>
            <w:bookmarkEnd w:id="52"/>
            <w:r w:rsidRPr="00036DE9">
              <w:t>, использование, в том числе реализацию, автором </w:t>
            </w:r>
            <w:bookmarkStart w:id="53" w:name="SUB1006468390"/>
            <w:r w:rsidRPr="00036DE9">
              <w:rPr>
                <w:rStyle w:val="s2"/>
              </w:rPr>
              <w:fldChar w:fldCharType="begin"/>
            </w:r>
            <w:r w:rsidRPr="00036DE9">
              <w:rPr>
                <w:rStyle w:val="s2"/>
              </w:rPr>
              <w:instrText xml:space="preserve"> HYPERLINK "https://online.zakon.kz/Document/?doc_id=30938581" \l "sub_id=10020" \o "Закон Республики Казахстан от 18 февраля 2011 года № 407-IV \«О науке\» (с изменениями и дополнениями по состоянию на 26.12.2018 г.)" \t "_parent" </w:instrText>
            </w:r>
            <w:r w:rsidRPr="00036DE9">
              <w:rPr>
                <w:rStyle w:val="s2"/>
              </w:rPr>
              <w:fldChar w:fldCharType="separate"/>
            </w:r>
            <w:r w:rsidRPr="00036DE9">
              <w:rPr>
                <w:rStyle w:val="aa"/>
              </w:rPr>
              <w:t>научной интеллектуальной собственности</w:t>
            </w:r>
            <w:r w:rsidRPr="00036DE9">
              <w:rPr>
                <w:rStyle w:val="s2"/>
              </w:rPr>
              <w:fldChar w:fldCharType="end"/>
            </w:r>
            <w:bookmarkEnd w:id="53"/>
            <w:r w:rsidRPr="00036DE9">
              <w:t>), осуществляемая </w:t>
            </w:r>
            <w:bookmarkStart w:id="54" w:name="SUB1001836138"/>
            <w:r w:rsidRPr="00036DE9">
              <w:rPr>
                <w:rStyle w:val="s2"/>
              </w:rPr>
              <w:fldChar w:fldCharType="begin"/>
            </w:r>
            <w:r w:rsidRPr="00036DE9">
              <w:rPr>
                <w:rStyle w:val="s2"/>
              </w:rPr>
              <w:instrText xml:space="preserve"> HYPERLINK "https://online.zakon.kz/Document/?doc_id=30938581" \l "sub_id=60000" \o "Закон Республики Казахстан от 18 февраля 2011 года № 407-IV \«О науке\» (с изменениями и дополнениями по состоянию на 26.12.2018 г.)" \t "_parent" </w:instrText>
            </w:r>
            <w:r w:rsidRPr="00036DE9">
              <w:rPr>
                <w:rStyle w:val="s2"/>
              </w:rPr>
              <w:fldChar w:fldCharType="separate"/>
            </w:r>
            <w:r w:rsidRPr="00036DE9">
              <w:rPr>
                <w:rStyle w:val="aa"/>
              </w:rPr>
              <w:t>субъектами научной и (или) научно-технической деятельности</w:t>
            </w:r>
            <w:r w:rsidRPr="00036DE9">
              <w:rPr>
                <w:rStyle w:val="s2"/>
              </w:rPr>
              <w:fldChar w:fldCharType="end"/>
            </w:r>
            <w:bookmarkEnd w:id="54"/>
            <w:r w:rsidRPr="00036DE9">
              <w:t xml:space="preserve">, аккредитованными уполномоченным органом в области науки, спорта (кроме спортивно-зрелищных мероприятий коммерческого характера), культуры (кроме предпринимательской деятельности), оказания услуг по сохранению (за исключением </w:t>
            </w:r>
            <w:r w:rsidRPr="00036DE9">
              <w:lastRenderedPageBreak/>
              <w:t>распространения информации и пропаганды) объектов историко-культурного наследия и культурных ценностей, занесенных в Государственный список памятников истории и культуры в соответствии с </w:t>
            </w:r>
            <w:bookmarkStart w:id="55" w:name="SUB1000049485"/>
            <w:r w:rsidRPr="00036DE9">
              <w:rPr>
                <w:rStyle w:val="s2"/>
              </w:rPr>
              <w:fldChar w:fldCharType="begin"/>
            </w:r>
            <w:r w:rsidRPr="00036DE9">
              <w:rPr>
                <w:rStyle w:val="s2"/>
              </w:rPr>
              <w:instrText xml:space="preserve"> HYPERLINK "https://online.zakon.kz/Document/?doc_id=1001290" \l "sub_id=270000" \t "_parent" </w:instrText>
            </w:r>
            <w:r w:rsidRPr="00036DE9">
              <w:rPr>
                <w:rStyle w:val="s2"/>
              </w:rPr>
              <w:fldChar w:fldCharType="separate"/>
            </w:r>
            <w:r w:rsidRPr="00036DE9">
              <w:rPr>
                <w:rStyle w:val="aa"/>
              </w:rPr>
              <w:t>законодательством</w:t>
            </w:r>
            <w:r w:rsidRPr="00036DE9">
              <w:rPr>
                <w:rStyle w:val="s2"/>
              </w:rPr>
              <w:fldChar w:fldCharType="end"/>
            </w:r>
            <w:bookmarkEnd w:id="55"/>
            <w:r w:rsidRPr="00036DE9">
              <w:t> Республики Казахстан, а также в области социальной защиты и социального обеспечения детей, престарелых и инвалидов;</w:t>
            </w:r>
          </w:p>
          <w:p w:rsidR="001176EB" w:rsidRPr="00036DE9" w:rsidRDefault="001176EB" w:rsidP="001176EB">
            <w:pPr>
              <w:pStyle w:val="j111"/>
              <w:shd w:val="clear" w:color="auto" w:fill="FFFFFF"/>
              <w:spacing w:before="0" w:beforeAutospacing="0" w:after="0" w:afterAutospacing="0"/>
              <w:ind w:firstLine="426"/>
              <w:jc w:val="both"/>
              <w:textAlignment w:val="baseline"/>
            </w:pPr>
          </w:p>
          <w:p w:rsidR="001176EB" w:rsidRPr="00036DE9" w:rsidRDefault="001176EB" w:rsidP="001176EB">
            <w:pPr>
              <w:rPr>
                <w:rFonts w:ascii="Times New Roman" w:hAnsi="Times New Roman" w:cs="Times New Roman"/>
                <w:sz w:val="24"/>
                <w:szCs w:val="24"/>
              </w:rPr>
            </w:pPr>
          </w:p>
        </w:tc>
        <w:tc>
          <w:tcPr>
            <w:tcW w:w="1143" w:type="pct"/>
            <w:tcBorders>
              <w:top w:val="nil"/>
              <w:left w:val="nil"/>
              <w:bottom w:val="nil"/>
              <w:right w:val="single" w:sz="8" w:space="0" w:color="auto"/>
            </w:tcBorders>
          </w:tcPr>
          <w:p w:rsidR="001176EB" w:rsidRPr="00036DE9" w:rsidRDefault="001176EB" w:rsidP="001176EB">
            <w:pPr>
              <w:pStyle w:val="j114"/>
              <w:shd w:val="clear" w:color="auto" w:fill="FFFFFF"/>
              <w:spacing w:before="0" w:beforeAutospacing="0" w:after="0" w:afterAutospacing="0"/>
              <w:ind w:left="1200" w:hanging="800"/>
              <w:jc w:val="both"/>
              <w:textAlignment w:val="baseline"/>
            </w:pPr>
            <w:r w:rsidRPr="00036DE9">
              <w:rPr>
                <w:b/>
                <w:bCs/>
              </w:rPr>
              <w:lastRenderedPageBreak/>
              <w:br/>
            </w:r>
            <w:r w:rsidRPr="00036DE9">
              <w:rPr>
                <w:rStyle w:val="s1"/>
              </w:rPr>
              <w:t>Статья 290. Налогообложение организаций, осуществляющих деятельность в социальной сфере</w:t>
            </w:r>
          </w:p>
          <w:p w:rsidR="001176EB" w:rsidRPr="00036DE9" w:rsidRDefault="001176EB" w:rsidP="001176EB">
            <w:pPr>
              <w:pStyle w:val="j111"/>
              <w:shd w:val="clear" w:color="auto" w:fill="FFFFFF"/>
              <w:spacing w:before="0" w:beforeAutospacing="0" w:after="0" w:afterAutospacing="0"/>
              <w:ind w:firstLine="426"/>
              <w:jc w:val="both"/>
              <w:textAlignment w:val="baseline"/>
            </w:pPr>
            <w:r w:rsidRPr="00036DE9">
              <w:t xml:space="preserve">2. Для целей настоящего Кодекса к организациям, осуществляющим деятельность в социальной сфере, относятся организации, осуществляющие виды деятельности, указанные в части второй настоящего пункта, доходы от которых с учетом </w:t>
            </w:r>
            <w:r w:rsidRPr="00036DE9">
              <w:lastRenderedPageBreak/>
              <w:t xml:space="preserve">доходов в виде безвозмездно полученного имущества, </w:t>
            </w:r>
            <w:r w:rsidRPr="00036DE9">
              <w:rPr>
                <w:highlight w:val="yellow"/>
              </w:rPr>
              <w:t>благотворительной и спонсорской помощи</w:t>
            </w:r>
            <w:r w:rsidRPr="00036DE9">
              <w:t xml:space="preserve">,  вознаграждения по депозитам, </w:t>
            </w:r>
            <w:r w:rsidRPr="00036DE9">
              <w:rPr>
                <w:highlight w:val="yellow"/>
              </w:rPr>
              <w:t>а также дохода от сдачи в пользование, доверительное управление или аренду объекта социальной сферы, предусмотренного статьей 239 настоящего Кодекса,</w:t>
            </w:r>
            <w:r w:rsidRPr="00036DE9">
              <w:t xml:space="preserve">  составляют не менее 90 процентов совокупного годового дохода таких организаций.</w:t>
            </w:r>
          </w:p>
          <w:p w:rsidR="001176EB" w:rsidRPr="00036DE9" w:rsidRDefault="001176EB" w:rsidP="001176EB">
            <w:pPr>
              <w:pStyle w:val="j111"/>
              <w:shd w:val="clear" w:color="auto" w:fill="FFFFFF"/>
              <w:spacing w:before="0" w:beforeAutospacing="0" w:after="0" w:afterAutospacing="0"/>
              <w:ind w:firstLine="426"/>
              <w:jc w:val="both"/>
              <w:textAlignment w:val="baseline"/>
            </w:pPr>
            <w:r w:rsidRPr="00036DE9">
              <w:t>К деятельности в социальной сфере относятся следующие виды деятельности:</w:t>
            </w:r>
          </w:p>
          <w:p w:rsidR="001176EB" w:rsidRPr="00036DE9" w:rsidRDefault="001176EB" w:rsidP="001176EB">
            <w:pPr>
              <w:pStyle w:val="j111"/>
              <w:shd w:val="clear" w:color="auto" w:fill="FFFFFF"/>
              <w:spacing w:before="0" w:beforeAutospacing="0" w:after="0" w:afterAutospacing="0"/>
              <w:ind w:firstLine="426"/>
              <w:jc w:val="both"/>
              <w:textAlignment w:val="baseline"/>
            </w:pPr>
            <w:r w:rsidRPr="00036DE9">
              <w:t>3) деятельность в сферах науки (включая проведение </w:t>
            </w:r>
            <w:hyperlink r:id="rId27" w:anchor="sub_id=10012" w:tgtFrame="_parent" w:history="1">
              <w:r w:rsidRPr="00036DE9">
                <w:rPr>
                  <w:rStyle w:val="aa"/>
                </w:rPr>
                <w:t>научных исследований</w:t>
              </w:r>
            </w:hyperlink>
            <w:r w:rsidRPr="00036DE9">
              <w:t xml:space="preserve">, </w:t>
            </w:r>
            <w:r w:rsidRPr="00036DE9">
              <w:rPr>
                <w:highlight w:val="yellow"/>
              </w:rPr>
              <w:t>консультационной деятельности</w:t>
            </w:r>
            <w:r w:rsidRPr="00036DE9">
              <w:t>, использование, в том числе реализацию, автором </w:t>
            </w:r>
            <w:hyperlink r:id="rId28" w:anchor="sub_id=10020" w:tgtFrame="_parent" w:tooltip="Закон Республики Казахстан от 18 февраля 2011 года № 407-IV " w:history="1">
              <w:r w:rsidRPr="00036DE9">
                <w:rPr>
                  <w:rStyle w:val="aa"/>
                </w:rPr>
                <w:t>научной интеллектуальной собственности</w:t>
              </w:r>
            </w:hyperlink>
            <w:r w:rsidRPr="00036DE9">
              <w:t>), осуществляемая </w:t>
            </w:r>
            <w:hyperlink r:id="rId29" w:anchor="sub_id=60000" w:tgtFrame="_parent" w:tooltip="Закон Республики Казахстан от 18 февраля 2011 года № 407-IV " w:history="1">
              <w:r w:rsidRPr="00036DE9">
                <w:rPr>
                  <w:rStyle w:val="aa"/>
                </w:rPr>
                <w:t>субъектами научной и (или) научно-технической деятельности</w:t>
              </w:r>
            </w:hyperlink>
            <w:r w:rsidRPr="00036DE9">
              <w:t xml:space="preserve">, аккредитованными уполномоченным органом в области науки, спорта (кроме спортивно-зрелищных </w:t>
            </w:r>
            <w:r w:rsidRPr="00036DE9">
              <w:lastRenderedPageBreak/>
              <w:t>мероприятий коммерческого характера), культуры (кроме предпринимательской деятельности),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Государственный список памятников истории и культуры в соответствии с </w:t>
            </w:r>
            <w:hyperlink r:id="rId30" w:anchor="sub_id=270000" w:tgtFrame="_parent" w:history="1">
              <w:r w:rsidRPr="00036DE9">
                <w:rPr>
                  <w:rStyle w:val="aa"/>
                </w:rPr>
                <w:t>законодательством</w:t>
              </w:r>
            </w:hyperlink>
            <w:r w:rsidRPr="00036DE9">
              <w:t> Республики Казахстан, а также в области социальной защиты и социального обеспечения детей, престарелых и инвалидов;</w:t>
            </w:r>
          </w:p>
          <w:p w:rsidR="001176EB" w:rsidRPr="00036DE9" w:rsidRDefault="001176EB" w:rsidP="001176EB">
            <w:pPr>
              <w:rPr>
                <w:rFonts w:ascii="Times New Roman" w:hAnsi="Times New Roman" w:cs="Times New Roman"/>
                <w:sz w:val="24"/>
                <w:szCs w:val="24"/>
              </w:rPr>
            </w:pPr>
          </w:p>
        </w:tc>
        <w:tc>
          <w:tcPr>
            <w:tcW w:w="1458" w:type="pct"/>
            <w:tcBorders>
              <w:top w:val="nil"/>
              <w:left w:val="nil"/>
              <w:bottom w:val="nil"/>
              <w:right w:val="single" w:sz="8" w:space="0" w:color="auto"/>
            </w:tcBorders>
          </w:tcPr>
          <w:p w:rsidR="001176EB" w:rsidRPr="00036DE9" w:rsidRDefault="001176EB" w:rsidP="001176EB">
            <w:pPr>
              <w:rPr>
                <w:rFonts w:ascii="Times New Roman" w:hAnsi="Times New Roman" w:cs="Times New Roman"/>
                <w:sz w:val="24"/>
                <w:szCs w:val="24"/>
              </w:rPr>
            </w:pPr>
            <w:r w:rsidRPr="00036DE9">
              <w:rPr>
                <w:rFonts w:ascii="Times New Roman" w:hAnsi="Times New Roman" w:cs="Times New Roman"/>
                <w:sz w:val="24"/>
                <w:szCs w:val="24"/>
              </w:rPr>
              <w:lastRenderedPageBreak/>
              <w:t>В свете внесения изменений и дополнений в статьи 239 и 288 НКРК статья 290 также нуждается в изменении.</w:t>
            </w:r>
          </w:p>
          <w:p w:rsidR="001176EB" w:rsidRPr="00036DE9" w:rsidRDefault="001176EB" w:rsidP="001176EB">
            <w:pPr>
              <w:rPr>
                <w:rFonts w:ascii="Times New Roman" w:hAnsi="Times New Roman" w:cs="Times New Roman"/>
                <w:sz w:val="24"/>
                <w:szCs w:val="24"/>
              </w:rPr>
            </w:pPr>
            <w:r w:rsidRPr="00036DE9">
              <w:rPr>
                <w:rFonts w:ascii="Times New Roman" w:hAnsi="Times New Roman" w:cs="Times New Roman"/>
                <w:sz w:val="24"/>
                <w:szCs w:val="24"/>
              </w:rPr>
              <w:t xml:space="preserve">А также в свете изменений в статью 394 настоящего Кодекса. </w:t>
            </w:r>
          </w:p>
          <w:p w:rsidR="001176EB" w:rsidRPr="00036DE9" w:rsidRDefault="001176EB" w:rsidP="001176EB">
            <w:pPr>
              <w:rPr>
                <w:rFonts w:ascii="Times New Roman" w:hAnsi="Times New Roman" w:cs="Times New Roman"/>
                <w:sz w:val="24"/>
                <w:szCs w:val="24"/>
              </w:rPr>
            </w:pPr>
          </w:p>
          <w:p w:rsidR="001176EB" w:rsidRPr="00036DE9" w:rsidRDefault="001176EB" w:rsidP="001176EB">
            <w:pPr>
              <w:rPr>
                <w:rFonts w:ascii="Times New Roman" w:hAnsi="Times New Roman" w:cs="Times New Roman"/>
                <w:sz w:val="24"/>
                <w:szCs w:val="24"/>
              </w:rPr>
            </w:pPr>
          </w:p>
          <w:p w:rsidR="001176EB" w:rsidRPr="00036DE9" w:rsidRDefault="001176EB" w:rsidP="001176EB">
            <w:pPr>
              <w:rPr>
                <w:rFonts w:ascii="Times New Roman" w:hAnsi="Times New Roman" w:cs="Times New Roman"/>
                <w:sz w:val="24"/>
                <w:szCs w:val="24"/>
              </w:rPr>
            </w:pPr>
          </w:p>
          <w:p w:rsidR="001176EB" w:rsidRPr="00036DE9" w:rsidRDefault="001176EB" w:rsidP="001176EB">
            <w:pPr>
              <w:spacing w:after="0" w:line="240" w:lineRule="auto"/>
              <w:jc w:val="both"/>
              <w:rPr>
                <w:rFonts w:ascii="Times New Roman" w:hAnsi="Times New Roman" w:cs="Times New Roman"/>
                <w:color w:val="000000"/>
                <w:sz w:val="24"/>
                <w:szCs w:val="24"/>
              </w:rPr>
            </w:pPr>
          </w:p>
          <w:p w:rsidR="001176EB" w:rsidRPr="00036DE9" w:rsidRDefault="001176EB" w:rsidP="001176EB">
            <w:pPr>
              <w:spacing w:after="0" w:line="240" w:lineRule="auto"/>
              <w:jc w:val="both"/>
              <w:rPr>
                <w:rFonts w:ascii="Times New Roman" w:hAnsi="Times New Roman" w:cs="Times New Roman"/>
                <w:color w:val="000000"/>
                <w:sz w:val="24"/>
                <w:szCs w:val="24"/>
              </w:rPr>
            </w:pPr>
            <w:r w:rsidRPr="00036DE9">
              <w:rPr>
                <w:rFonts w:ascii="Times New Roman" w:hAnsi="Times New Roman" w:cs="Times New Roman"/>
                <w:color w:val="000000"/>
                <w:sz w:val="24"/>
                <w:szCs w:val="24"/>
              </w:rPr>
              <w:t xml:space="preserve">В свете предлагаемых изменений в статью 1 настоящего Кодекса и введения понятия </w:t>
            </w:r>
            <w:r w:rsidRPr="00036DE9">
              <w:rPr>
                <w:rFonts w:ascii="Times New Roman" w:hAnsi="Times New Roman" w:cs="Times New Roman"/>
                <w:color w:val="000000"/>
                <w:sz w:val="24"/>
                <w:szCs w:val="24"/>
              </w:rPr>
              <w:lastRenderedPageBreak/>
              <w:t xml:space="preserve">«безвозмездно полученное имущество», учитывая то обстоятельство, что в статье 1 Кодекса даются отдельные понятия спонсорской и благотворительной помощи предлагаем уточнить редакцию пункта 2 статьи 290. </w:t>
            </w:r>
          </w:p>
          <w:p w:rsidR="001176EB" w:rsidRPr="00036DE9" w:rsidRDefault="001176EB" w:rsidP="001176EB">
            <w:pPr>
              <w:spacing w:after="0" w:line="240" w:lineRule="auto"/>
              <w:jc w:val="both"/>
              <w:rPr>
                <w:rFonts w:ascii="Times New Roman" w:hAnsi="Times New Roman" w:cs="Times New Roman"/>
                <w:color w:val="000000"/>
                <w:sz w:val="24"/>
                <w:szCs w:val="24"/>
              </w:rPr>
            </w:pPr>
          </w:p>
          <w:p w:rsidR="001176EB" w:rsidRPr="00036DE9" w:rsidRDefault="001176EB" w:rsidP="001176EB">
            <w:pPr>
              <w:spacing w:after="0" w:line="240" w:lineRule="auto"/>
              <w:jc w:val="both"/>
              <w:rPr>
                <w:rFonts w:ascii="Times New Roman" w:hAnsi="Times New Roman" w:cs="Times New Roman"/>
                <w:color w:val="000000"/>
                <w:sz w:val="24"/>
                <w:szCs w:val="24"/>
              </w:rPr>
            </w:pPr>
          </w:p>
          <w:p w:rsidR="001176EB" w:rsidRPr="00036DE9" w:rsidRDefault="001176EB" w:rsidP="001176EB">
            <w:pPr>
              <w:spacing w:after="0" w:line="240" w:lineRule="auto"/>
              <w:jc w:val="both"/>
              <w:rPr>
                <w:rFonts w:ascii="Times New Roman" w:hAnsi="Times New Roman" w:cs="Times New Roman"/>
                <w:color w:val="000000"/>
                <w:sz w:val="24"/>
                <w:szCs w:val="24"/>
              </w:rPr>
            </w:pPr>
          </w:p>
          <w:p w:rsidR="001176EB" w:rsidRPr="00036DE9" w:rsidRDefault="001176EB" w:rsidP="001176EB">
            <w:pPr>
              <w:jc w:val="both"/>
              <w:rPr>
                <w:rFonts w:ascii="Times New Roman" w:hAnsi="Times New Roman" w:cs="Times New Roman"/>
                <w:sz w:val="24"/>
                <w:szCs w:val="24"/>
              </w:rPr>
            </w:pPr>
            <w:r w:rsidRPr="00036DE9">
              <w:rPr>
                <w:rFonts w:ascii="Times New Roman" w:hAnsi="Times New Roman" w:cs="Times New Roman"/>
                <w:sz w:val="24"/>
                <w:szCs w:val="24"/>
              </w:rPr>
              <w:t>Республика Казахстан получила заём от Международного банка реконструкции и развития (МБРР) в размере 36 млн. долларов США на условиях МБРР для финансирования Проекта институционального укрепления сектора правосудия стоимостью 59,9 млн. долларов США, реализация которого осуществляется Министерством юстиции Республики Казахстан (МЮ РК).</w:t>
            </w:r>
          </w:p>
          <w:p w:rsidR="001176EB" w:rsidRPr="00036DE9" w:rsidRDefault="001176EB" w:rsidP="001176EB">
            <w:pPr>
              <w:jc w:val="both"/>
              <w:rPr>
                <w:rFonts w:ascii="Times New Roman" w:hAnsi="Times New Roman" w:cs="Times New Roman"/>
                <w:sz w:val="24"/>
                <w:szCs w:val="24"/>
              </w:rPr>
            </w:pPr>
            <w:r w:rsidRPr="00036DE9">
              <w:rPr>
                <w:rFonts w:ascii="Times New Roman" w:hAnsi="Times New Roman" w:cs="Times New Roman"/>
                <w:sz w:val="24"/>
                <w:szCs w:val="24"/>
              </w:rPr>
              <w:t xml:space="preserve">Проект предусматривает оказание институциональной поддержки государственным органам, предоставляющим широкий спектр услуг в сфере правосудия, включая регистрационные услуги, юридическую помощь, доступ к правосудию, исполнение судебных актов, практику назначения наказаний, реабилитацию бывших правонарушителей и повышение профессионального уровня </w:t>
            </w:r>
            <w:r w:rsidRPr="00036DE9">
              <w:rPr>
                <w:rFonts w:ascii="Times New Roman" w:hAnsi="Times New Roman" w:cs="Times New Roman"/>
                <w:sz w:val="24"/>
                <w:szCs w:val="24"/>
              </w:rPr>
              <w:lastRenderedPageBreak/>
              <w:t>государственных служащих.</w:t>
            </w:r>
          </w:p>
          <w:p w:rsidR="001176EB" w:rsidRPr="00036DE9" w:rsidRDefault="001176EB" w:rsidP="001176EB">
            <w:pPr>
              <w:jc w:val="both"/>
              <w:rPr>
                <w:rFonts w:ascii="Times New Roman" w:hAnsi="Times New Roman" w:cs="Times New Roman"/>
                <w:sz w:val="24"/>
                <w:szCs w:val="24"/>
              </w:rPr>
            </w:pPr>
            <w:r w:rsidRPr="00036DE9">
              <w:rPr>
                <w:rFonts w:ascii="Times New Roman" w:hAnsi="Times New Roman" w:cs="Times New Roman"/>
                <w:sz w:val="24"/>
                <w:szCs w:val="24"/>
              </w:rPr>
              <w:t>Цель развития проекта заключается в следующем:</w:t>
            </w:r>
          </w:p>
          <w:p w:rsidR="001176EB" w:rsidRPr="00036DE9" w:rsidRDefault="001176EB" w:rsidP="001176EB">
            <w:pPr>
              <w:jc w:val="both"/>
              <w:rPr>
                <w:rFonts w:ascii="Times New Roman" w:hAnsi="Times New Roman" w:cs="Times New Roman"/>
                <w:sz w:val="24"/>
                <w:szCs w:val="24"/>
              </w:rPr>
            </w:pPr>
            <w:r w:rsidRPr="00036DE9">
              <w:rPr>
                <w:rFonts w:ascii="Times New Roman" w:hAnsi="Times New Roman" w:cs="Times New Roman"/>
                <w:sz w:val="24"/>
                <w:szCs w:val="24"/>
              </w:rPr>
              <w:t>- повышении институциональных возможностей отобранных учреждений для эффективной реализации отобранных законов;</w:t>
            </w:r>
          </w:p>
          <w:p w:rsidR="001176EB" w:rsidRPr="00036DE9" w:rsidRDefault="001176EB" w:rsidP="001176EB">
            <w:pPr>
              <w:jc w:val="both"/>
              <w:rPr>
                <w:rFonts w:ascii="Times New Roman" w:hAnsi="Times New Roman" w:cs="Times New Roman"/>
                <w:sz w:val="24"/>
                <w:szCs w:val="24"/>
              </w:rPr>
            </w:pPr>
            <w:r w:rsidRPr="00036DE9">
              <w:rPr>
                <w:rFonts w:ascii="Times New Roman" w:hAnsi="Times New Roman" w:cs="Times New Roman"/>
                <w:sz w:val="24"/>
                <w:szCs w:val="24"/>
              </w:rPr>
              <w:t>- повышении эффективности, прозрачности и доступа к отобранным государственным услугам в секторе правосудия.</w:t>
            </w:r>
          </w:p>
          <w:p w:rsidR="001176EB" w:rsidRPr="00036DE9" w:rsidRDefault="001176EB" w:rsidP="001176EB">
            <w:pPr>
              <w:jc w:val="both"/>
              <w:rPr>
                <w:rFonts w:ascii="Times New Roman" w:hAnsi="Times New Roman" w:cs="Times New Roman"/>
                <w:sz w:val="24"/>
                <w:szCs w:val="24"/>
              </w:rPr>
            </w:pPr>
            <w:r w:rsidRPr="00036DE9">
              <w:rPr>
                <w:rFonts w:ascii="Times New Roman" w:hAnsi="Times New Roman" w:cs="Times New Roman"/>
                <w:sz w:val="24"/>
                <w:szCs w:val="24"/>
              </w:rPr>
              <w:t>Участниками Проекта являются Верховный Суд Республики Казахстан, Министерство юстиции Республики Казахстан, Генеральная прокуратура Республики Казахстан и Министерство внутренних дел Республики Казахстан. Министерство юстиции является администратором Проекта.</w:t>
            </w:r>
          </w:p>
          <w:p w:rsidR="001176EB" w:rsidRPr="00036DE9" w:rsidRDefault="001176EB" w:rsidP="001176EB">
            <w:pPr>
              <w:jc w:val="both"/>
              <w:rPr>
                <w:rFonts w:ascii="Times New Roman" w:hAnsi="Times New Roman" w:cs="Times New Roman"/>
                <w:sz w:val="24"/>
                <w:szCs w:val="24"/>
              </w:rPr>
            </w:pPr>
            <w:r w:rsidRPr="00036DE9">
              <w:rPr>
                <w:rFonts w:ascii="Times New Roman" w:hAnsi="Times New Roman" w:cs="Times New Roman"/>
                <w:sz w:val="24"/>
                <w:szCs w:val="24"/>
              </w:rPr>
              <w:t xml:space="preserve">Министерство юстиции Республики Казахстан как администратор Проекта отвечает за бюджетирование, управление и реализацию Проекта, а также за контроль, мониторинг и подготовку отчетности о результатах и воздействии Проекта. Министерство юстиции Республики </w:t>
            </w:r>
            <w:r w:rsidRPr="00036DE9">
              <w:rPr>
                <w:rFonts w:ascii="Times New Roman" w:hAnsi="Times New Roman" w:cs="Times New Roman"/>
                <w:sz w:val="24"/>
                <w:szCs w:val="24"/>
              </w:rPr>
              <w:lastRenderedPageBreak/>
              <w:t>Казахстан привлекает консультантов для передачи навыков и повышения эффективности реализации Проекта.</w:t>
            </w:r>
          </w:p>
          <w:p w:rsidR="001176EB" w:rsidRPr="00036DE9" w:rsidRDefault="001176EB" w:rsidP="001176EB">
            <w:pPr>
              <w:spacing w:after="0" w:line="240" w:lineRule="auto"/>
              <w:jc w:val="both"/>
              <w:rPr>
                <w:rFonts w:ascii="Times New Roman" w:hAnsi="Times New Roman" w:cs="Times New Roman"/>
                <w:color w:val="000000"/>
                <w:sz w:val="24"/>
                <w:szCs w:val="24"/>
              </w:rPr>
            </w:pPr>
            <w:r w:rsidRPr="00036DE9">
              <w:rPr>
                <w:rFonts w:ascii="Times New Roman" w:hAnsi="Times New Roman" w:cs="Times New Roman"/>
                <w:sz w:val="24"/>
                <w:szCs w:val="24"/>
              </w:rPr>
              <w:t xml:space="preserve">КазГЮУ имеет договор, заключенный с Министерством Юстиции РК, на оказание </w:t>
            </w:r>
            <w:r w:rsidRPr="00036DE9">
              <w:rPr>
                <w:rFonts w:ascii="Times New Roman" w:hAnsi="Times New Roman" w:cs="Times New Roman"/>
                <w:color w:val="000000"/>
                <w:sz w:val="24"/>
                <w:szCs w:val="24"/>
                <w:shd w:val="clear" w:color="auto" w:fill="FFFFFF"/>
              </w:rPr>
              <w:t>научно-исследовательских и консультационных работ в рамках данного проекта.</w:t>
            </w:r>
          </w:p>
          <w:p w:rsidR="001176EB" w:rsidRPr="00036DE9" w:rsidRDefault="001176EB" w:rsidP="001176EB">
            <w:pPr>
              <w:rPr>
                <w:rFonts w:ascii="Times New Roman" w:hAnsi="Times New Roman" w:cs="Times New Roman"/>
                <w:sz w:val="24"/>
                <w:szCs w:val="24"/>
              </w:rPr>
            </w:pPr>
          </w:p>
        </w:tc>
        <w:tc>
          <w:tcPr>
            <w:tcW w:w="483" w:type="pct"/>
            <w:tcBorders>
              <w:top w:val="single" w:sz="4" w:space="0" w:color="auto"/>
              <w:left w:val="single" w:sz="4" w:space="0" w:color="auto"/>
              <w:bottom w:val="single" w:sz="4" w:space="0" w:color="auto"/>
              <w:right w:val="single" w:sz="4" w:space="0" w:color="auto"/>
            </w:tcBorders>
          </w:tcPr>
          <w:p w:rsidR="001176EB" w:rsidRPr="00036DE9" w:rsidRDefault="001176EB" w:rsidP="001176EB">
            <w:pPr>
              <w:jc w:val="both"/>
              <w:rPr>
                <w:rFonts w:ascii="Times New Roman" w:hAnsi="Times New Roman" w:cs="Times New Roman"/>
                <w:b/>
                <w:bCs/>
                <w:sz w:val="24"/>
                <w:szCs w:val="24"/>
              </w:rPr>
            </w:pPr>
            <w:r w:rsidRPr="00036DE9">
              <w:rPr>
                <w:rFonts w:ascii="Times New Roman" w:hAnsi="Times New Roman" w:cs="Times New Roman"/>
                <w:b/>
                <w:color w:val="000000" w:themeColor="text1"/>
                <w:sz w:val="24"/>
                <w:szCs w:val="24"/>
              </w:rPr>
              <w:lastRenderedPageBreak/>
              <w:t>КАЗГЮУ</w:t>
            </w:r>
          </w:p>
        </w:tc>
      </w:tr>
      <w:tr w:rsidR="001176EB" w:rsidRPr="00953372" w:rsidTr="00AD1AD8">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ind w:left="0" w:firstLine="0"/>
              <w:rPr>
                <w:rFonts w:ascii="Times New Roman" w:hAnsi="Times New Roman" w:cs="Times New Roman"/>
                <w:b/>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176EB" w:rsidRPr="00326849" w:rsidRDefault="001176EB" w:rsidP="001176EB">
            <w:pPr>
              <w:pStyle w:val="af0"/>
              <w:rPr>
                <w:rFonts w:ascii="Times New Roman" w:hAnsi="Times New Roman" w:cs="Times New Roman"/>
              </w:rPr>
            </w:pPr>
            <w:r w:rsidRPr="00326849">
              <w:rPr>
                <w:rFonts w:ascii="Times New Roman" w:hAnsi="Times New Roman" w:cs="Times New Roman"/>
              </w:rPr>
              <w:t>Подпункт 1) пункта 1 статьи 293</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1176EB" w:rsidRPr="002E352F" w:rsidRDefault="001176EB" w:rsidP="001176EB">
            <w:pPr>
              <w:pStyle w:val="af0"/>
              <w:jc w:val="both"/>
              <w:rPr>
                <w:rFonts w:ascii="Times New Roman" w:hAnsi="Times New Roman" w:cs="Times New Roman"/>
                <w:b/>
              </w:rPr>
            </w:pPr>
            <w:r w:rsidRPr="002E352F">
              <w:rPr>
                <w:rFonts w:ascii="Times New Roman" w:hAnsi="Times New Roman" w:cs="Times New Roman"/>
                <w:b/>
              </w:rPr>
              <w:t>Статья 293. Налогообложение прочих категорий налогоплательщиков</w:t>
            </w:r>
          </w:p>
          <w:p w:rsidR="001176EB" w:rsidRPr="002E352F" w:rsidRDefault="001176EB" w:rsidP="001176EB">
            <w:pPr>
              <w:pStyle w:val="af0"/>
              <w:jc w:val="both"/>
              <w:rPr>
                <w:rFonts w:ascii="Times New Roman" w:hAnsi="Times New Roman" w:cs="Times New Roman"/>
              </w:rPr>
            </w:pPr>
            <w:r w:rsidRPr="002E352F">
              <w:rPr>
                <w:rFonts w:ascii="Times New Roman" w:hAnsi="Times New Roman" w:cs="Times New Roman"/>
              </w:rPr>
              <w:t>1. Положения настоящей статьи применяются следующими налогоплательщиками:</w:t>
            </w:r>
          </w:p>
          <w:p w:rsidR="001176EB" w:rsidRPr="002E352F" w:rsidRDefault="001176EB" w:rsidP="001176EB">
            <w:pPr>
              <w:pStyle w:val="af0"/>
              <w:jc w:val="both"/>
              <w:rPr>
                <w:rFonts w:ascii="Times New Roman" w:hAnsi="Times New Roman" w:cs="Times New Roman"/>
              </w:rPr>
            </w:pPr>
            <w:r w:rsidRPr="002E352F">
              <w:rPr>
                <w:rFonts w:ascii="Times New Roman" w:hAnsi="Times New Roman" w:cs="Times New Roman"/>
              </w:rPr>
              <w:t>1) осуществляющими перевозку груза морским судном, зарегистрированным в международном судовом реестре Республики Казахстан;</w:t>
            </w:r>
          </w:p>
          <w:p w:rsidR="001176EB" w:rsidRPr="002E352F" w:rsidRDefault="001176EB" w:rsidP="001176EB">
            <w:pPr>
              <w:pStyle w:val="af0"/>
              <w:jc w:val="both"/>
              <w:rPr>
                <w:rFonts w:ascii="Times New Roman" w:hAnsi="Times New Roman" w:cs="Times New Roman"/>
              </w:rPr>
            </w:pPr>
            <w:r w:rsidRPr="002E352F">
              <w:rPr>
                <w:rFonts w:ascii="Times New Roman" w:hAnsi="Times New Roman" w:cs="Times New Roman"/>
              </w:rPr>
              <w:t>2) осуществляющими электронную торговлю товарами;</w:t>
            </w:r>
          </w:p>
          <w:p w:rsidR="001176EB" w:rsidRPr="002E352F" w:rsidRDefault="001176EB" w:rsidP="001176EB">
            <w:pPr>
              <w:pStyle w:val="af0"/>
              <w:jc w:val="both"/>
              <w:rPr>
                <w:rFonts w:ascii="Times New Roman" w:hAnsi="Times New Roman" w:cs="Times New Roman"/>
              </w:rPr>
            </w:pPr>
            <w:r w:rsidRPr="002E352F">
              <w:rPr>
                <w:rFonts w:ascii="Times New Roman" w:hAnsi="Times New Roman" w:cs="Times New Roman"/>
              </w:rPr>
              <w:t>3) организацией, осуществляющей деятельность по организации и проведению международной специализированной выставки на территории Республики Казахстан;</w:t>
            </w:r>
          </w:p>
          <w:p w:rsidR="001176EB" w:rsidRPr="00326849" w:rsidRDefault="001176EB" w:rsidP="001176EB">
            <w:pPr>
              <w:pStyle w:val="af0"/>
              <w:jc w:val="both"/>
              <w:rPr>
                <w:rFonts w:ascii="Times New Roman" w:hAnsi="Times New Roman" w:cs="Times New Roman"/>
              </w:rPr>
            </w:pPr>
            <w:r w:rsidRPr="002E352F">
              <w:rPr>
                <w:rFonts w:ascii="Times New Roman" w:hAnsi="Times New Roman" w:cs="Times New Roman"/>
              </w:rPr>
              <w:t>6) являющимися участниками международного технологического парка «Астана Хаб».</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1176EB" w:rsidRPr="002E352F" w:rsidRDefault="001176EB" w:rsidP="001176EB">
            <w:pPr>
              <w:pStyle w:val="af0"/>
              <w:jc w:val="both"/>
              <w:rPr>
                <w:rFonts w:ascii="Times New Roman" w:hAnsi="Times New Roman" w:cs="Times New Roman"/>
                <w:b/>
              </w:rPr>
            </w:pPr>
            <w:r w:rsidRPr="002E352F">
              <w:rPr>
                <w:rFonts w:ascii="Times New Roman" w:hAnsi="Times New Roman" w:cs="Times New Roman"/>
                <w:b/>
              </w:rPr>
              <w:t>Статья 293. Налогообложение прочих категорий налогоплательщиков</w:t>
            </w:r>
          </w:p>
          <w:p w:rsidR="001176EB" w:rsidRPr="002E352F" w:rsidRDefault="001176EB" w:rsidP="001176EB">
            <w:pPr>
              <w:pStyle w:val="af0"/>
              <w:jc w:val="both"/>
              <w:rPr>
                <w:rFonts w:ascii="Times New Roman" w:hAnsi="Times New Roman" w:cs="Times New Roman"/>
              </w:rPr>
            </w:pPr>
            <w:r w:rsidRPr="002E352F">
              <w:rPr>
                <w:rFonts w:ascii="Times New Roman" w:hAnsi="Times New Roman" w:cs="Times New Roman"/>
              </w:rPr>
              <w:t xml:space="preserve">1.Положение настоящей статьи применяются следующими налогоплательщиками:                                               1) осуществляющими перевозку груза морским судном, </w:t>
            </w:r>
            <w:r w:rsidRPr="002E352F">
              <w:rPr>
                <w:rFonts w:ascii="Times New Roman" w:hAnsi="Times New Roman" w:cs="Times New Roman"/>
                <w:b/>
              </w:rPr>
              <w:t>а также предоставляющими услуги фрахта, в том числе по договорам бербоут чартера, тайм чартера, димайз-чартера,</w:t>
            </w:r>
            <w:r w:rsidRPr="002E352F">
              <w:rPr>
                <w:rFonts w:ascii="Times New Roman" w:hAnsi="Times New Roman" w:cs="Times New Roman"/>
              </w:rPr>
              <w:t xml:space="preserve">  зарегистрированным в международном судовом реестре Республики Казахстан.</w:t>
            </w:r>
          </w:p>
          <w:p w:rsidR="001176EB" w:rsidRPr="002E352F" w:rsidRDefault="001176EB" w:rsidP="001176EB">
            <w:pPr>
              <w:pStyle w:val="af0"/>
              <w:jc w:val="both"/>
              <w:rPr>
                <w:rFonts w:ascii="Times New Roman" w:hAnsi="Times New Roman" w:cs="Times New Roman"/>
              </w:rPr>
            </w:pPr>
            <w:r w:rsidRPr="002E352F">
              <w:rPr>
                <w:rFonts w:ascii="Times New Roman" w:hAnsi="Times New Roman" w:cs="Times New Roman"/>
              </w:rPr>
              <w:t>2) осуществляющими электронную торговлю товарами;</w:t>
            </w:r>
          </w:p>
          <w:p w:rsidR="001176EB" w:rsidRPr="002E352F" w:rsidRDefault="001176EB" w:rsidP="001176EB">
            <w:pPr>
              <w:pStyle w:val="af0"/>
              <w:jc w:val="both"/>
              <w:rPr>
                <w:rFonts w:ascii="Times New Roman" w:hAnsi="Times New Roman" w:cs="Times New Roman"/>
              </w:rPr>
            </w:pPr>
            <w:r w:rsidRPr="002E352F">
              <w:rPr>
                <w:rFonts w:ascii="Times New Roman" w:hAnsi="Times New Roman" w:cs="Times New Roman"/>
              </w:rPr>
              <w:t>3) организацией, осуществляющей деятельность по организации и проведению международной специализированной выставки на территории Республики Казахстан;</w:t>
            </w:r>
          </w:p>
          <w:p w:rsidR="001176EB" w:rsidRPr="00326849" w:rsidRDefault="001176EB" w:rsidP="001176EB">
            <w:pPr>
              <w:pStyle w:val="af0"/>
              <w:jc w:val="both"/>
              <w:rPr>
                <w:rFonts w:ascii="Times New Roman" w:hAnsi="Times New Roman" w:cs="Times New Roman"/>
              </w:rPr>
            </w:pPr>
            <w:r w:rsidRPr="002E352F">
              <w:rPr>
                <w:rFonts w:ascii="Times New Roman" w:hAnsi="Times New Roman" w:cs="Times New Roman"/>
              </w:rPr>
              <w:t xml:space="preserve">6) являющимися участниками международного технологического </w:t>
            </w:r>
            <w:r w:rsidRPr="002E352F">
              <w:rPr>
                <w:rFonts w:ascii="Times New Roman" w:hAnsi="Times New Roman" w:cs="Times New Roman"/>
              </w:rPr>
              <w:lastRenderedPageBreak/>
              <w:t>парка «Астана Хаб».</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1176EB" w:rsidRPr="002E352F" w:rsidRDefault="001176EB" w:rsidP="001176EB">
            <w:pPr>
              <w:autoSpaceDE w:val="0"/>
              <w:autoSpaceDN w:val="0"/>
              <w:adjustRightInd w:val="0"/>
              <w:spacing w:before="240" w:after="0" w:line="240" w:lineRule="auto"/>
              <w:contextualSpacing/>
              <w:jc w:val="both"/>
              <w:rPr>
                <w:rFonts w:ascii="Times New Roman" w:hAnsi="Times New Roman" w:cs="Times New Roman"/>
              </w:rPr>
            </w:pPr>
            <w:r w:rsidRPr="002E352F">
              <w:rPr>
                <w:rFonts w:ascii="Times New Roman" w:hAnsi="Times New Roman" w:cs="Times New Roman"/>
              </w:rPr>
              <w:lastRenderedPageBreak/>
              <w:t>Уточняющая редакция.</w:t>
            </w:r>
          </w:p>
          <w:p w:rsidR="001176EB" w:rsidRPr="002E352F" w:rsidRDefault="001176EB" w:rsidP="001176EB">
            <w:pPr>
              <w:autoSpaceDE w:val="0"/>
              <w:autoSpaceDN w:val="0"/>
              <w:adjustRightInd w:val="0"/>
              <w:spacing w:before="240" w:after="0" w:line="240" w:lineRule="auto"/>
              <w:contextualSpacing/>
              <w:jc w:val="both"/>
              <w:rPr>
                <w:rFonts w:ascii="Times New Roman" w:hAnsi="Times New Roman" w:cs="Times New Roman"/>
              </w:rPr>
            </w:pPr>
            <w:r w:rsidRPr="002E352F">
              <w:rPr>
                <w:rFonts w:ascii="Times New Roman" w:hAnsi="Times New Roman" w:cs="Times New Roman"/>
              </w:rPr>
              <w:t xml:space="preserve">С целью стимулирования развития отрасли торгового мореплавания в разных его направлениях. </w:t>
            </w:r>
          </w:p>
          <w:p w:rsidR="001176EB" w:rsidRDefault="001176EB" w:rsidP="001176EB">
            <w:pPr>
              <w:autoSpaceDE w:val="0"/>
              <w:autoSpaceDN w:val="0"/>
              <w:adjustRightInd w:val="0"/>
              <w:spacing w:before="240" w:after="0" w:line="240" w:lineRule="auto"/>
              <w:contextualSpacing/>
              <w:jc w:val="both"/>
              <w:rPr>
                <w:rFonts w:ascii="Times New Roman" w:hAnsi="Times New Roman" w:cs="Times New Roman"/>
              </w:rPr>
            </w:pPr>
            <w:r w:rsidRPr="002E352F">
              <w:rPr>
                <w:rFonts w:ascii="Times New Roman" w:hAnsi="Times New Roman" w:cs="Times New Roman"/>
              </w:rPr>
              <w:t>Понятие перевозка грузов, используемое в данной статье не отражает всех вариантов морских перевозок.  Так же следует учесть, что сутью бербоут чартера, тайм чартера, а также димайз-чартера является перевозка грузов морскими судами.</w:t>
            </w:r>
          </w:p>
          <w:p w:rsidR="001176EB" w:rsidRPr="002E352F" w:rsidRDefault="001176EB" w:rsidP="001176EB">
            <w:pPr>
              <w:autoSpaceDE w:val="0"/>
              <w:autoSpaceDN w:val="0"/>
              <w:adjustRightInd w:val="0"/>
              <w:spacing w:before="240" w:after="0" w:line="240" w:lineRule="auto"/>
              <w:contextualSpacing/>
              <w:jc w:val="both"/>
              <w:rPr>
                <w:rFonts w:ascii="Times New Roman" w:hAnsi="Times New Roman" w:cs="Times New Roman"/>
              </w:rPr>
            </w:pPr>
            <w:r>
              <w:rPr>
                <w:rFonts w:ascii="Times New Roman" w:hAnsi="Times New Roman" w:cs="Times New Roman"/>
              </w:rPr>
              <w:t xml:space="preserve">Согласно Закону «О торговом мореплавании» (пп.59) ст.1) чартер является одним из видов договора морской перевозки грузов. Согласно ст.54 договор морской перевозки груза может быть заключен с условием предоставления для морской перевозки груза всего судна, его части или определенных судовых помещений (чартер), а также без таких условий. Согласно ст.55 договор морской перевозки груза оформляется коносаментом, чартером, морской накладной. </w:t>
            </w:r>
          </w:p>
          <w:p w:rsidR="001176EB" w:rsidRPr="002E352F" w:rsidRDefault="001176EB" w:rsidP="001176EB">
            <w:pPr>
              <w:autoSpaceDE w:val="0"/>
              <w:autoSpaceDN w:val="0"/>
              <w:adjustRightInd w:val="0"/>
              <w:spacing w:before="240" w:after="0" w:line="240" w:lineRule="auto"/>
              <w:contextualSpacing/>
              <w:jc w:val="both"/>
              <w:rPr>
                <w:rFonts w:ascii="Times New Roman" w:hAnsi="Times New Roman" w:cs="Times New Roman"/>
              </w:rPr>
            </w:pPr>
            <w:r w:rsidRPr="002E352F">
              <w:rPr>
                <w:rFonts w:ascii="Times New Roman" w:hAnsi="Times New Roman" w:cs="Times New Roman"/>
              </w:rPr>
              <w:t xml:space="preserve">Налоговые системы зарубежных стран активно стимулируют развитие отечественных </w:t>
            </w:r>
            <w:r w:rsidRPr="002E352F">
              <w:rPr>
                <w:rFonts w:ascii="Times New Roman" w:hAnsi="Times New Roman" w:cs="Times New Roman"/>
              </w:rPr>
              <w:lastRenderedPageBreak/>
              <w:t xml:space="preserve">судовладельцев. Так, согласно пп.33), 33.2) п.1 ст.251 Налогового кодекса РФ к доходам, не учитываемым при определении налоговой базы, относятся доходы судовладельцев от эксплуатации и реализации судов, включая доходы от сдачи судов в аренду. </w:t>
            </w:r>
          </w:p>
          <w:p w:rsidR="001176EB" w:rsidRPr="006F12B9" w:rsidRDefault="001176EB" w:rsidP="001176EB">
            <w:pPr>
              <w:autoSpaceDE w:val="0"/>
              <w:autoSpaceDN w:val="0"/>
              <w:adjustRightInd w:val="0"/>
              <w:spacing w:before="240" w:after="0" w:line="240" w:lineRule="auto"/>
              <w:contextualSpacing/>
              <w:jc w:val="both"/>
              <w:rPr>
                <w:rFonts w:ascii="Times New Roman" w:hAnsi="Times New Roman" w:cs="Times New Roman"/>
              </w:rPr>
            </w:pPr>
          </w:p>
        </w:tc>
        <w:tc>
          <w:tcPr>
            <w:tcW w:w="483" w:type="pct"/>
          </w:tcPr>
          <w:p w:rsidR="001176EB" w:rsidRPr="006F12B9" w:rsidRDefault="001176EB" w:rsidP="001176EB">
            <w:pPr>
              <w:spacing w:before="240" w:after="0" w:line="240" w:lineRule="auto"/>
              <w:contextualSpacing/>
              <w:jc w:val="both"/>
              <w:rPr>
                <w:rFonts w:ascii="Times New Roman" w:hAnsi="Times New Roman" w:cs="Times New Roman"/>
              </w:rPr>
            </w:pPr>
            <w:r w:rsidRPr="006F12B9">
              <w:rPr>
                <w:rFonts w:ascii="Times New Roman" w:hAnsi="Times New Roman" w:cs="Times New Roman"/>
              </w:rPr>
              <w:lastRenderedPageBreak/>
              <w:t>КМГ</w:t>
            </w:r>
          </w:p>
          <w:p w:rsidR="001176EB" w:rsidRPr="006F12B9" w:rsidRDefault="001176EB" w:rsidP="001176EB">
            <w:pPr>
              <w:spacing w:before="240" w:after="0" w:line="240" w:lineRule="auto"/>
              <w:contextualSpacing/>
              <w:jc w:val="both"/>
              <w:rPr>
                <w:rFonts w:ascii="Times New Roman" w:hAnsi="Times New Roman" w:cs="Times New Roman"/>
              </w:rPr>
            </w:pPr>
            <w:r w:rsidRPr="006F12B9">
              <w:rPr>
                <w:rFonts w:ascii="Times New Roman" w:hAnsi="Times New Roman" w:cs="Times New Roman"/>
              </w:rPr>
              <w:t>(КМТФ)</w:t>
            </w:r>
          </w:p>
        </w:tc>
      </w:tr>
      <w:tr w:rsidR="001176EB" w:rsidRPr="00953372" w:rsidTr="00AD1AD8">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ind w:left="0" w:firstLine="0"/>
              <w:rPr>
                <w:rFonts w:ascii="Times New Roman" w:hAnsi="Times New Roman" w:cs="Times New Roman"/>
                <w:b/>
                <w:sz w:val="24"/>
                <w:szCs w:val="24"/>
              </w:rPr>
            </w:pPr>
          </w:p>
        </w:tc>
        <w:tc>
          <w:tcPr>
            <w:tcW w:w="480" w:type="pct"/>
          </w:tcPr>
          <w:p w:rsidR="001176EB" w:rsidRDefault="001176EB" w:rsidP="001176EB">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статьи</w:t>
            </w:r>
          </w:p>
          <w:p w:rsidR="001176EB" w:rsidRDefault="001176EB" w:rsidP="001176EB">
            <w:pPr>
              <w:spacing w:after="0" w:line="240" w:lineRule="auto"/>
              <w:rPr>
                <w:rFonts w:ascii="Times New Roman" w:hAnsi="Times New Roman" w:cs="Times New Roman"/>
                <w:sz w:val="24"/>
                <w:szCs w:val="24"/>
              </w:rPr>
            </w:pPr>
          </w:p>
          <w:p w:rsidR="001176EB" w:rsidRPr="00953372" w:rsidRDefault="001176EB" w:rsidP="001176EB">
            <w:pPr>
              <w:spacing w:after="0" w:line="240" w:lineRule="auto"/>
              <w:rPr>
                <w:rFonts w:ascii="Times New Roman" w:hAnsi="Times New Roman" w:cs="Times New Roman"/>
                <w:sz w:val="24"/>
                <w:szCs w:val="24"/>
              </w:rPr>
            </w:pPr>
            <w:r>
              <w:rPr>
                <w:rFonts w:ascii="Times New Roman" w:hAnsi="Times New Roman" w:cs="Times New Roman"/>
                <w:sz w:val="24"/>
                <w:szCs w:val="24"/>
              </w:rPr>
              <w:t>Новый пункт 3 статьи 301</w:t>
            </w:r>
          </w:p>
        </w:tc>
        <w:tc>
          <w:tcPr>
            <w:tcW w:w="1122" w:type="pct"/>
          </w:tcPr>
          <w:p w:rsidR="001176EB" w:rsidRPr="000C4FDA" w:rsidRDefault="001176EB" w:rsidP="001176EB">
            <w:pPr>
              <w:spacing w:after="0" w:line="240" w:lineRule="auto"/>
              <w:ind w:firstLine="500"/>
              <w:jc w:val="both"/>
              <w:rPr>
                <w:rFonts w:ascii="Times New Roman" w:hAnsi="Times New Roman" w:cs="Times New Roman"/>
                <w:bCs/>
                <w:sz w:val="24"/>
                <w:szCs w:val="24"/>
              </w:rPr>
            </w:pPr>
            <w:r w:rsidRPr="000C4FDA">
              <w:rPr>
                <w:rFonts w:ascii="Times New Roman" w:hAnsi="Times New Roman" w:cs="Times New Roman"/>
                <w:b/>
                <w:sz w:val="24"/>
                <w:szCs w:val="24"/>
              </w:rPr>
              <w:t xml:space="preserve">Статья 301. Перенос убытков </w:t>
            </w:r>
            <w:r w:rsidRPr="004B5E9B">
              <w:rPr>
                <w:rFonts w:ascii="Times New Roman" w:hAnsi="Times New Roman" w:cs="Times New Roman"/>
                <w:b/>
                <w:sz w:val="24"/>
                <w:szCs w:val="24"/>
                <w:u w:val="single"/>
              </w:rPr>
              <w:t>при реорганизации</w:t>
            </w:r>
          </w:p>
          <w:p w:rsidR="001176EB" w:rsidRDefault="001176EB" w:rsidP="001176EB">
            <w:pPr>
              <w:spacing w:after="0" w:line="240" w:lineRule="auto"/>
              <w:ind w:firstLine="500"/>
              <w:jc w:val="both"/>
              <w:rPr>
                <w:rFonts w:ascii="Times New Roman" w:hAnsi="Times New Roman" w:cs="Times New Roman"/>
                <w:bCs/>
                <w:sz w:val="24"/>
                <w:szCs w:val="24"/>
              </w:rPr>
            </w:pPr>
            <w:bookmarkStart w:id="56" w:name="SUB3010100"/>
            <w:bookmarkEnd w:id="56"/>
          </w:p>
          <w:p w:rsidR="001176EB" w:rsidRDefault="001176EB" w:rsidP="001176EB">
            <w:pPr>
              <w:spacing w:after="0" w:line="240" w:lineRule="auto"/>
              <w:ind w:firstLine="500"/>
              <w:jc w:val="both"/>
              <w:rPr>
                <w:rFonts w:ascii="Times New Roman" w:hAnsi="Times New Roman" w:cs="Times New Roman"/>
                <w:bCs/>
                <w:sz w:val="24"/>
                <w:szCs w:val="24"/>
              </w:rPr>
            </w:pPr>
          </w:p>
          <w:p w:rsidR="001176EB" w:rsidRPr="000C4FDA" w:rsidRDefault="001176EB" w:rsidP="001176EB">
            <w:pPr>
              <w:spacing w:after="0" w:line="240" w:lineRule="auto"/>
              <w:ind w:firstLine="500"/>
              <w:jc w:val="both"/>
              <w:rPr>
                <w:rFonts w:ascii="Times New Roman" w:hAnsi="Times New Roman" w:cs="Times New Roman"/>
                <w:bCs/>
                <w:sz w:val="24"/>
                <w:szCs w:val="24"/>
              </w:rPr>
            </w:pPr>
            <w:r w:rsidRPr="000C4FDA">
              <w:rPr>
                <w:rFonts w:ascii="Times New Roman" w:hAnsi="Times New Roman" w:cs="Times New Roman"/>
                <w:bCs/>
                <w:sz w:val="24"/>
                <w:szCs w:val="24"/>
              </w:rPr>
              <w:t xml:space="preserve">1. Убытки, передаваемые в связи с реорганизацией путем разделения или выделения, распределяются среди вновь созданных налогоплательщиков пропорционально удельному весу стоимости передаваемых на основании разделительного баланса активов в стоимости активов реорганизуемого юридического лица по состоянию на дату, предшествующую дате составления разделительного баланса, и переносятся в порядке, определенном </w:t>
            </w:r>
            <w:hyperlink r:id="rId31" w:history="1">
              <w:r w:rsidRPr="000C4FDA">
                <w:rPr>
                  <w:rFonts w:ascii="Times New Roman" w:hAnsi="Times New Roman" w:cs="Times New Roman"/>
                  <w:bCs/>
                  <w:sz w:val="24"/>
                  <w:szCs w:val="24"/>
                </w:rPr>
                <w:t>статьей 300</w:t>
              </w:r>
            </w:hyperlink>
            <w:r w:rsidRPr="000C4FDA">
              <w:rPr>
                <w:rFonts w:ascii="Times New Roman" w:hAnsi="Times New Roman" w:cs="Times New Roman"/>
                <w:bCs/>
                <w:sz w:val="24"/>
                <w:szCs w:val="24"/>
              </w:rPr>
              <w:t xml:space="preserve"> настоящего Кодекса.</w:t>
            </w:r>
          </w:p>
          <w:p w:rsidR="001176EB" w:rsidRDefault="001176EB" w:rsidP="001176EB">
            <w:pPr>
              <w:spacing w:after="0" w:line="240" w:lineRule="auto"/>
              <w:ind w:firstLine="500"/>
              <w:jc w:val="both"/>
              <w:rPr>
                <w:rFonts w:ascii="Times New Roman" w:hAnsi="Times New Roman" w:cs="Times New Roman"/>
                <w:bCs/>
                <w:sz w:val="24"/>
                <w:szCs w:val="24"/>
              </w:rPr>
            </w:pPr>
            <w:bookmarkStart w:id="57" w:name="SUB3010200"/>
            <w:bookmarkEnd w:id="57"/>
            <w:r w:rsidRPr="000C4FDA">
              <w:rPr>
                <w:rFonts w:ascii="Times New Roman" w:hAnsi="Times New Roman" w:cs="Times New Roman"/>
                <w:bCs/>
                <w:sz w:val="24"/>
                <w:szCs w:val="24"/>
              </w:rPr>
              <w:t xml:space="preserve">2. При реорганизации юридического лица путем присоединения или слияния в соответствии с решением Правительства Республики Казахстан убытки </w:t>
            </w:r>
            <w:r w:rsidRPr="000C4FDA">
              <w:rPr>
                <w:rFonts w:ascii="Times New Roman" w:hAnsi="Times New Roman" w:cs="Times New Roman"/>
                <w:bCs/>
                <w:sz w:val="24"/>
                <w:szCs w:val="24"/>
              </w:rPr>
              <w:lastRenderedPageBreak/>
              <w:t xml:space="preserve">реорганизуемого юридического лица передаются правопреемнику однократно при каждой реорганизации и переносятся правопреемником в порядке, определенном </w:t>
            </w:r>
            <w:hyperlink r:id="rId32" w:history="1">
              <w:r w:rsidRPr="000C4FDA">
                <w:rPr>
                  <w:rFonts w:ascii="Times New Roman" w:hAnsi="Times New Roman" w:cs="Times New Roman"/>
                  <w:bCs/>
                  <w:sz w:val="24"/>
                  <w:szCs w:val="24"/>
                </w:rPr>
                <w:t>статьей 300</w:t>
              </w:r>
            </w:hyperlink>
            <w:r w:rsidRPr="000C4FDA">
              <w:rPr>
                <w:rFonts w:ascii="Times New Roman" w:hAnsi="Times New Roman" w:cs="Times New Roman"/>
                <w:bCs/>
                <w:sz w:val="24"/>
                <w:szCs w:val="24"/>
              </w:rPr>
              <w:t xml:space="preserve"> настоящего Кодекса.</w:t>
            </w:r>
          </w:p>
          <w:p w:rsidR="001176EB" w:rsidRPr="000C4FDA" w:rsidRDefault="001176EB" w:rsidP="001176EB">
            <w:pPr>
              <w:spacing w:after="0" w:line="240" w:lineRule="auto"/>
              <w:ind w:firstLine="500"/>
              <w:jc w:val="both"/>
              <w:rPr>
                <w:rFonts w:ascii="Times New Roman" w:hAnsi="Times New Roman" w:cs="Times New Roman"/>
                <w:b/>
                <w:bCs/>
                <w:sz w:val="24"/>
                <w:szCs w:val="24"/>
              </w:rPr>
            </w:pPr>
            <w:r w:rsidRPr="000C4FDA">
              <w:rPr>
                <w:rFonts w:ascii="Times New Roman" w:hAnsi="Times New Roman" w:cs="Times New Roman"/>
                <w:b/>
                <w:bCs/>
                <w:sz w:val="24"/>
                <w:szCs w:val="24"/>
              </w:rPr>
              <w:t>3. Отсутствует</w:t>
            </w:r>
          </w:p>
          <w:p w:rsidR="001176EB" w:rsidRDefault="001176EB" w:rsidP="001176EB">
            <w:pPr>
              <w:ind w:firstLine="426"/>
              <w:jc w:val="both"/>
            </w:pPr>
            <w:r>
              <w:t> </w:t>
            </w:r>
          </w:p>
          <w:p w:rsidR="001176EB" w:rsidRDefault="001176EB" w:rsidP="001176EB">
            <w:pPr>
              <w:ind w:firstLine="426"/>
              <w:jc w:val="both"/>
            </w:pPr>
            <w:r>
              <w:t> </w:t>
            </w:r>
          </w:p>
          <w:p w:rsidR="001176EB" w:rsidRPr="00953372" w:rsidRDefault="001176EB" w:rsidP="001176EB">
            <w:pPr>
              <w:spacing w:after="0" w:line="240" w:lineRule="auto"/>
              <w:ind w:left="34"/>
              <w:rPr>
                <w:rFonts w:ascii="Times New Roman" w:eastAsia="Times New Roman" w:hAnsi="Times New Roman" w:cs="Times New Roman"/>
                <w:b/>
                <w:bCs/>
                <w:sz w:val="24"/>
                <w:szCs w:val="24"/>
              </w:rPr>
            </w:pPr>
          </w:p>
        </w:tc>
        <w:tc>
          <w:tcPr>
            <w:tcW w:w="1143" w:type="pct"/>
          </w:tcPr>
          <w:p w:rsidR="001176EB" w:rsidRPr="004B5E9B" w:rsidRDefault="001176EB" w:rsidP="001176EB">
            <w:pPr>
              <w:spacing w:after="0" w:line="240" w:lineRule="auto"/>
              <w:ind w:firstLine="500"/>
              <w:jc w:val="both"/>
              <w:rPr>
                <w:rFonts w:ascii="Times New Roman" w:hAnsi="Times New Roman" w:cs="Times New Roman"/>
                <w:b/>
                <w:sz w:val="24"/>
                <w:szCs w:val="24"/>
                <w:u w:val="single"/>
              </w:rPr>
            </w:pPr>
            <w:r w:rsidRPr="000C4FDA">
              <w:rPr>
                <w:rFonts w:ascii="Times New Roman" w:hAnsi="Times New Roman" w:cs="Times New Roman"/>
                <w:b/>
                <w:sz w:val="24"/>
                <w:szCs w:val="24"/>
              </w:rPr>
              <w:lastRenderedPageBreak/>
              <w:t xml:space="preserve">Статья 301. Перенос убытков </w:t>
            </w:r>
            <w:r w:rsidRPr="004B5E9B">
              <w:rPr>
                <w:rFonts w:ascii="Times New Roman" w:hAnsi="Times New Roman" w:cs="Times New Roman"/>
                <w:b/>
                <w:sz w:val="24"/>
                <w:szCs w:val="24"/>
                <w:u w:val="single"/>
              </w:rPr>
              <w:t>в отдельных случаях</w:t>
            </w:r>
          </w:p>
          <w:p w:rsidR="001176EB" w:rsidRPr="000C4FDA" w:rsidRDefault="001176EB" w:rsidP="001176EB">
            <w:pPr>
              <w:spacing w:after="0" w:line="240" w:lineRule="auto"/>
              <w:ind w:firstLine="500"/>
              <w:jc w:val="both"/>
              <w:rPr>
                <w:rFonts w:ascii="Times New Roman" w:hAnsi="Times New Roman" w:cs="Times New Roman"/>
                <w:bCs/>
                <w:sz w:val="24"/>
                <w:szCs w:val="24"/>
              </w:rPr>
            </w:pPr>
          </w:p>
          <w:p w:rsidR="001176EB" w:rsidRPr="000C4FDA" w:rsidRDefault="001176EB" w:rsidP="001176EB">
            <w:pPr>
              <w:spacing w:after="0" w:line="240" w:lineRule="auto"/>
              <w:ind w:firstLine="500"/>
              <w:jc w:val="both"/>
              <w:rPr>
                <w:rFonts w:ascii="Times New Roman" w:hAnsi="Times New Roman" w:cs="Times New Roman"/>
                <w:bCs/>
                <w:sz w:val="24"/>
                <w:szCs w:val="24"/>
              </w:rPr>
            </w:pPr>
            <w:r w:rsidRPr="000C4FDA">
              <w:rPr>
                <w:rFonts w:ascii="Times New Roman" w:hAnsi="Times New Roman" w:cs="Times New Roman"/>
                <w:bCs/>
                <w:sz w:val="24"/>
                <w:szCs w:val="24"/>
              </w:rPr>
              <w:t xml:space="preserve">1. Убытки, передаваемые в связи с реорганизацией путем разделения или выделения, распределяются среди вновь созданных налогоплательщиков пропорционально удельному весу стоимости передаваемых на основании разделительного баланса активов в стоимости активов реорганизуемого юридического лица по состоянию на дату, предшествующую дате составления разделительного баланса, и переносятся в порядке, определенном </w:t>
            </w:r>
            <w:hyperlink r:id="rId33" w:history="1">
              <w:r w:rsidRPr="000C4FDA">
                <w:rPr>
                  <w:rFonts w:ascii="Times New Roman" w:hAnsi="Times New Roman" w:cs="Times New Roman"/>
                  <w:bCs/>
                  <w:sz w:val="24"/>
                  <w:szCs w:val="24"/>
                </w:rPr>
                <w:t>статьей 300</w:t>
              </w:r>
            </w:hyperlink>
            <w:r w:rsidRPr="000C4FDA">
              <w:rPr>
                <w:rFonts w:ascii="Times New Roman" w:hAnsi="Times New Roman" w:cs="Times New Roman"/>
                <w:bCs/>
                <w:sz w:val="24"/>
                <w:szCs w:val="24"/>
              </w:rPr>
              <w:t xml:space="preserve"> настоящего Кодекса.</w:t>
            </w:r>
          </w:p>
          <w:p w:rsidR="001176EB" w:rsidRDefault="001176EB" w:rsidP="001176EB">
            <w:pPr>
              <w:spacing w:after="0" w:line="240" w:lineRule="auto"/>
              <w:ind w:firstLine="500"/>
              <w:jc w:val="both"/>
              <w:rPr>
                <w:rFonts w:ascii="Times New Roman" w:hAnsi="Times New Roman" w:cs="Times New Roman"/>
                <w:bCs/>
                <w:sz w:val="24"/>
                <w:szCs w:val="24"/>
              </w:rPr>
            </w:pPr>
            <w:r w:rsidRPr="000C4FDA">
              <w:rPr>
                <w:rFonts w:ascii="Times New Roman" w:hAnsi="Times New Roman" w:cs="Times New Roman"/>
                <w:bCs/>
                <w:sz w:val="24"/>
                <w:szCs w:val="24"/>
              </w:rPr>
              <w:t xml:space="preserve">2. При реорганизации юридического лица путем присоединения или слияния в соответствии с решением Правительства Республики Казахстан убытки реорганизуемого юридического </w:t>
            </w:r>
            <w:r w:rsidRPr="000C4FDA">
              <w:rPr>
                <w:rFonts w:ascii="Times New Roman" w:hAnsi="Times New Roman" w:cs="Times New Roman"/>
                <w:bCs/>
                <w:sz w:val="24"/>
                <w:szCs w:val="24"/>
              </w:rPr>
              <w:lastRenderedPageBreak/>
              <w:t xml:space="preserve">лица передаются правопреемнику однократно при каждой реорганизации и переносятся правопреемником в порядке, определенном </w:t>
            </w:r>
            <w:hyperlink r:id="rId34" w:history="1">
              <w:r w:rsidRPr="000C4FDA">
                <w:rPr>
                  <w:rFonts w:ascii="Times New Roman" w:hAnsi="Times New Roman" w:cs="Times New Roman"/>
                  <w:bCs/>
                  <w:sz w:val="24"/>
                  <w:szCs w:val="24"/>
                </w:rPr>
                <w:t>статьей 300</w:t>
              </w:r>
            </w:hyperlink>
            <w:r w:rsidRPr="000C4FDA">
              <w:rPr>
                <w:rFonts w:ascii="Times New Roman" w:hAnsi="Times New Roman" w:cs="Times New Roman"/>
                <w:bCs/>
                <w:sz w:val="24"/>
                <w:szCs w:val="24"/>
              </w:rPr>
              <w:t xml:space="preserve"> настоящего Кодекса.</w:t>
            </w:r>
          </w:p>
          <w:p w:rsidR="001176EB" w:rsidRPr="000C4FDA" w:rsidRDefault="001176EB" w:rsidP="001176EB">
            <w:pPr>
              <w:spacing w:after="0" w:line="240" w:lineRule="auto"/>
              <w:ind w:firstLine="500"/>
              <w:jc w:val="both"/>
              <w:rPr>
                <w:rFonts w:ascii="Times New Roman" w:hAnsi="Times New Roman" w:cs="Times New Roman"/>
                <w:b/>
                <w:bCs/>
                <w:sz w:val="24"/>
                <w:szCs w:val="24"/>
              </w:rPr>
            </w:pPr>
            <w:r>
              <w:rPr>
                <w:rFonts w:ascii="Times New Roman" w:hAnsi="Times New Roman" w:cs="Times New Roman"/>
                <w:b/>
                <w:bCs/>
                <w:sz w:val="24"/>
                <w:szCs w:val="24"/>
              </w:rPr>
              <w:t xml:space="preserve">3. Убытки от предпринимательской деятельности, признанные по деятельности по договору доверительного управления имуществом, переданным государственным учреждением национальному оператору по магистральному газопроводу, компенсируются за счет налогооблагаемого дохода, определенного по деятельности, по которой предусмотрены общеустановленные условия налогообложения. Если данные убытки не могут быть компенсированы в периоде,  в котором они имели место, то они могут переноситься на последующие десять лет включительно для погашения за счет  налогооблагаемого дохода, определенного по деятельности, по которой предусмотрены общеустановленные условия </w:t>
            </w:r>
            <w:r>
              <w:rPr>
                <w:rFonts w:ascii="Times New Roman" w:hAnsi="Times New Roman" w:cs="Times New Roman"/>
                <w:b/>
                <w:bCs/>
                <w:sz w:val="24"/>
                <w:szCs w:val="24"/>
              </w:rPr>
              <w:lastRenderedPageBreak/>
              <w:t>налогообложения.</w:t>
            </w:r>
          </w:p>
          <w:p w:rsidR="001176EB" w:rsidRPr="00953372" w:rsidRDefault="001176EB" w:rsidP="001176EB">
            <w:pPr>
              <w:spacing w:after="0" w:line="240" w:lineRule="auto"/>
              <w:ind w:left="34"/>
              <w:rPr>
                <w:rFonts w:ascii="Times New Roman" w:eastAsia="Times New Roman" w:hAnsi="Times New Roman" w:cs="Times New Roman"/>
                <w:b/>
                <w:bCs/>
                <w:sz w:val="24"/>
                <w:szCs w:val="24"/>
              </w:rPr>
            </w:pPr>
          </w:p>
        </w:tc>
        <w:tc>
          <w:tcPr>
            <w:tcW w:w="1458" w:type="pct"/>
          </w:tcPr>
          <w:p w:rsidR="001176EB" w:rsidRDefault="001176EB" w:rsidP="00117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Общество</w:t>
            </w:r>
            <w:r w:rsidRPr="00D0638B">
              <w:rPr>
                <w:rFonts w:ascii="Times New Roman" w:hAnsi="Times New Roman" w:cs="Times New Roman"/>
                <w:sz w:val="24"/>
                <w:szCs w:val="24"/>
              </w:rPr>
              <w:t xml:space="preserve"> обслуживает объекты </w:t>
            </w:r>
            <w:r>
              <w:rPr>
                <w:rFonts w:ascii="Times New Roman" w:hAnsi="Times New Roman" w:cs="Times New Roman"/>
                <w:sz w:val="24"/>
                <w:szCs w:val="24"/>
              </w:rPr>
              <w:t xml:space="preserve">государственных учреждений (акиматов) (далее – ГУ) </w:t>
            </w:r>
            <w:r w:rsidRPr="00D0638B">
              <w:rPr>
                <w:rFonts w:ascii="Times New Roman" w:hAnsi="Times New Roman" w:cs="Times New Roman"/>
                <w:sz w:val="24"/>
                <w:szCs w:val="24"/>
              </w:rPr>
              <w:t>для обеспечения газом населенные пункты. ДДУ являются убыточными, компенсация затрат на обслуживание и эксплуатацию объектов доверительному управляющему не производится, убытки по ДДУ покрываются дох</w:t>
            </w:r>
            <w:r>
              <w:rPr>
                <w:rFonts w:ascii="Times New Roman" w:hAnsi="Times New Roman" w:cs="Times New Roman"/>
                <w:sz w:val="24"/>
                <w:szCs w:val="24"/>
              </w:rPr>
              <w:t>одами от основной деятельности Общества</w:t>
            </w:r>
            <w:r w:rsidRPr="00D0638B">
              <w:rPr>
                <w:rFonts w:ascii="Times New Roman" w:hAnsi="Times New Roman" w:cs="Times New Roman"/>
                <w:sz w:val="24"/>
                <w:szCs w:val="24"/>
              </w:rPr>
              <w:t xml:space="preserve">. </w:t>
            </w:r>
            <w:r>
              <w:rPr>
                <w:rFonts w:ascii="Times New Roman" w:hAnsi="Times New Roman" w:cs="Times New Roman"/>
                <w:sz w:val="24"/>
                <w:szCs w:val="24"/>
              </w:rPr>
              <w:t>В связи с чем, ДДУ с ГУ нежелаемы для Общества, но вынуждены, так как связаны с необходимостью обслуживания стратегически важных  для населения объектов.</w:t>
            </w:r>
          </w:p>
          <w:p w:rsidR="001176EB" w:rsidRDefault="001176EB" w:rsidP="00117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чем, предлагается предоставить  право налогоплательщику на уменьшение налогооблагаемого дохода на сумму убытка, полученного при осуществлении доверительного управления имуществом, переданного ГУ.</w:t>
            </w:r>
          </w:p>
          <w:p w:rsidR="001176EB" w:rsidRPr="00E148ED" w:rsidRDefault="001176EB" w:rsidP="001176EB">
            <w:pPr>
              <w:spacing w:after="0" w:line="240" w:lineRule="auto"/>
              <w:jc w:val="both"/>
              <w:rPr>
                <w:rFonts w:ascii="Times New Roman" w:hAnsi="Times New Roman" w:cs="Times New Roman"/>
                <w:bCs/>
                <w:sz w:val="24"/>
                <w:szCs w:val="24"/>
              </w:rPr>
            </w:pPr>
            <w:r w:rsidRPr="00D0638B">
              <w:rPr>
                <w:rFonts w:ascii="Times New Roman" w:hAnsi="Times New Roman" w:cs="Times New Roman"/>
                <w:sz w:val="24"/>
                <w:szCs w:val="24"/>
              </w:rPr>
              <w:t>В случае</w:t>
            </w:r>
            <w:r>
              <w:rPr>
                <w:rFonts w:ascii="Times New Roman" w:hAnsi="Times New Roman" w:cs="Times New Roman"/>
                <w:sz w:val="24"/>
                <w:szCs w:val="24"/>
              </w:rPr>
              <w:t xml:space="preserve"> не решения вопроса Общество планирует расторгнуть все</w:t>
            </w:r>
            <w:r w:rsidRPr="00D0638B">
              <w:rPr>
                <w:rFonts w:ascii="Times New Roman" w:hAnsi="Times New Roman" w:cs="Times New Roman"/>
                <w:sz w:val="24"/>
                <w:szCs w:val="24"/>
              </w:rPr>
              <w:t xml:space="preserve"> </w:t>
            </w:r>
            <w:r>
              <w:rPr>
                <w:rFonts w:ascii="Times New Roman" w:hAnsi="Times New Roman" w:cs="Times New Roman"/>
                <w:sz w:val="24"/>
                <w:szCs w:val="24"/>
              </w:rPr>
              <w:t>ДДУ</w:t>
            </w:r>
            <w:r w:rsidRPr="00D0638B">
              <w:rPr>
                <w:rFonts w:ascii="Times New Roman" w:hAnsi="Times New Roman" w:cs="Times New Roman"/>
                <w:sz w:val="24"/>
                <w:szCs w:val="24"/>
              </w:rPr>
              <w:t xml:space="preserve"> с ГУ, </w:t>
            </w:r>
            <w:r>
              <w:rPr>
                <w:rFonts w:ascii="Times New Roman" w:hAnsi="Times New Roman" w:cs="Times New Roman"/>
                <w:sz w:val="24"/>
                <w:szCs w:val="24"/>
              </w:rPr>
              <w:t>что неминуемо увеличит расходы</w:t>
            </w:r>
            <w:r w:rsidRPr="00D0638B">
              <w:rPr>
                <w:rFonts w:ascii="Times New Roman" w:hAnsi="Times New Roman" w:cs="Times New Roman"/>
                <w:sz w:val="24"/>
                <w:szCs w:val="24"/>
              </w:rPr>
              <w:t xml:space="preserve"> </w:t>
            </w:r>
            <w:r>
              <w:rPr>
                <w:rFonts w:ascii="Times New Roman" w:hAnsi="Times New Roman" w:cs="Times New Roman"/>
                <w:sz w:val="24"/>
                <w:szCs w:val="24"/>
              </w:rPr>
              <w:t>местных бюджетов</w:t>
            </w:r>
            <w:r w:rsidRPr="00D0638B">
              <w:rPr>
                <w:rFonts w:ascii="Times New Roman" w:hAnsi="Times New Roman" w:cs="Times New Roman"/>
                <w:sz w:val="24"/>
                <w:szCs w:val="24"/>
              </w:rPr>
              <w:t xml:space="preserve">, т.к. ГУ необходимо будет самостоятельно содержать объекты и(или) заключать договора на тех.обслуживание </w:t>
            </w:r>
            <w:r>
              <w:rPr>
                <w:rFonts w:ascii="Times New Roman" w:hAnsi="Times New Roman" w:cs="Times New Roman"/>
                <w:sz w:val="24"/>
                <w:szCs w:val="24"/>
              </w:rPr>
              <w:lastRenderedPageBreak/>
              <w:t xml:space="preserve">таких </w:t>
            </w:r>
            <w:r w:rsidRPr="00D0638B">
              <w:rPr>
                <w:rFonts w:ascii="Times New Roman" w:hAnsi="Times New Roman" w:cs="Times New Roman"/>
                <w:sz w:val="24"/>
                <w:szCs w:val="24"/>
              </w:rPr>
              <w:t>объектов.</w:t>
            </w:r>
          </w:p>
        </w:tc>
        <w:tc>
          <w:tcPr>
            <w:tcW w:w="483" w:type="pct"/>
            <w:tcBorders>
              <w:top w:val="single" w:sz="4" w:space="0" w:color="auto"/>
              <w:left w:val="single" w:sz="4" w:space="0" w:color="auto"/>
              <w:bottom w:val="single" w:sz="4" w:space="0" w:color="auto"/>
              <w:right w:val="single" w:sz="4" w:space="0" w:color="auto"/>
            </w:tcBorders>
          </w:tcPr>
          <w:p w:rsidR="001176EB" w:rsidRPr="00D0638B" w:rsidRDefault="001176EB" w:rsidP="001176EB">
            <w:pPr>
              <w:spacing w:after="0" w:line="240" w:lineRule="auto"/>
              <w:rPr>
                <w:rFonts w:ascii="Times New Roman" w:hAnsi="Times New Roman" w:cs="Times New Roman"/>
                <w:b/>
                <w:sz w:val="24"/>
                <w:szCs w:val="24"/>
              </w:rPr>
            </w:pPr>
            <w:r w:rsidRPr="00D0638B">
              <w:rPr>
                <w:rFonts w:ascii="Times New Roman" w:hAnsi="Times New Roman" w:cs="Times New Roman"/>
                <w:b/>
                <w:sz w:val="24"/>
                <w:szCs w:val="24"/>
              </w:rPr>
              <w:lastRenderedPageBreak/>
              <w:t>АО «Интергаз Центральная Азия»</w:t>
            </w:r>
          </w:p>
          <w:p w:rsidR="001176EB" w:rsidRPr="00D0638B" w:rsidRDefault="001176EB" w:rsidP="001176EB">
            <w:pPr>
              <w:spacing w:after="0" w:line="240" w:lineRule="auto"/>
              <w:rPr>
                <w:rFonts w:ascii="Times New Roman" w:hAnsi="Times New Roman" w:cs="Times New Roman"/>
                <w:b/>
                <w:sz w:val="24"/>
                <w:szCs w:val="24"/>
              </w:rPr>
            </w:pPr>
          </w:p>
        </w:tc>
      </w:tr>
      <w:tr w:rsidR="001176EB" w:rsidRPr="00953372" w:rsidTr="001176EB">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rPr>
                <w:rFonts w:ascii="Times New Roman" w:hAnsi="Times New Roman" w:cs="Times New Roman"/>
                <w:b/>
                <w:sz w:val="24"/>
                <w:szCs w:val="24"/>
              </w:rPr>
            </w:pPr>
          </w:p>
        </w:tc>
        <w:tc>
          <w:tcPr>
            <w:tcW w:w="480" w:type="pct"/>
            <w:tcBorders>
              <w:top w:val="nil"/>
              <w:left w:val="single" w:sz="8" w:space="0" w:color="auto"/>
              <w:bottom w:val="nil"/>
              <w:right w:val="single" w:sz="8" w:space="0" w:color="auto"/>
            </w:tcBorders>
          </w:tcPr>
          <w:p w:rsidR="001176EB" w:rsidRPr="00036DE9" w:rsidRDefault="001176EB" w:rsidP="001176EB">
            <w:pPr>
              <w:rPr>
                <w:rFonts w:ascii="Times New Roman" w:hAnsi="Times New Roman" w:cs="Times New Roman"/>
                <w:b/>
                <w:sz w:val="24"/>
                <w:szCs w:val="24"/>
              </w:rPr>
            </w:pPr>
            <w:r w:rsidRPr="00036DE9">
              <w:rPr>
                <w:rFonts w:ascii="Times New Roman" w:hAnsi="Times New Roman" w:cs="Times New Roman"/>
                <w:b/>
                <w:sz w:val="24"/>
                <w:szCs w:val="24"/>
              </w:rPr>
              <w:t>Статья 302</w:t>
            </w:r>
          </w:p>
        </w:tc>
        <w:tc>
          <w:tcPr>
            <w:tcW w:w="1122" w:type="pct"/>
            <w:tcBorders>
              <w:top w:val="nil"/>
              <w:left w:val="nil"/>
              <w:bottom w:val="nil"/>
              <w:right w:val="single" w:sz="8" w:space="0" w:color="auto"/>
            </w:tcBorders>
          </w:tcPr>
          <w:p w:rsidR="001176EB" w:rsidRPr="00036DE9" w:rsidRDefault="001176EB" w:rsidP="001176EB">
            <w:pPr>
              <w:pStyle w:val="j111"/>
              <w:shd w:val="clear" w:color="auto" w:fill="FFFFFF"/>
              <w:spacing w:before="0" w:beforeAutospacing="0" w:after="0" w:afterAutospacing="0"/>
              <w:ind w:firstLine="426"/>
              <w:jc w:val="both"/>
              <w:textAlignment w:val="baseline"/>
            </w:pPr>
            <w:r w:rsidRPr="00036DE9">
              <w:rPr>
                <w:b/>
                <w:bCs/>
                <w:shd w:val="clear" w:color="auto" w:fill="FFFFFF"/>
              </w:rPr>
              <w:t xml:space="preserve">Статья 302. Исчисление суммы корпоративного подоходного налога </w:t>
            </w:r>
            <w:r w:rsidRPr="00036DE9">
              <w:t>2. Сумма корпоративного подоходного налога, подлежащего уплате в бюджет, уменьшается на сумму корпоративного подоходного налога, удержанного у источника выплаты с дохода в виде </w:t>
            </w:r>
            <w:hyperlink r:id="rId35" w:anchor="sub_id=10172" w:tgtFrame="_parent" w:tooltip="Кодекс Республики Казахстан от 25 декабря 2017 года № 120-VI " w:history="1">
              <w:r w:rsidRPr="00036DE9">
                <w:rPr>
                  <w:rStyle w:val="aa"/>
                </w:rPr>
                <w:t>выигрыш</w:t>
              </w:r>
            </w:hyperlink>
            <w:r w:rsidRPr="00036DE9">
              <w:rPr>
                <w:rStyle w:val="s2"/>
              </w:rPr>
              <w:t>а</w:t>
            </w:r>
            <w:r w:rsidRPr="00036DE9">
              <w:t>, </w:t>
            </w:r>
            <w:hyperlink r:id="rId36" w:anchor="sub_id=10162" w:tgtFrame="_parent" w:history="1">
              <w:r w:rsidRPr="00036DE9">
                <w:rPr>
                  <w:rStyle w:val="aa"/>
                </w:rPr>
                <w:t>вознаграждения</w:t>
              </w:r>
            </w:hyperlink>
            <w:r w:rsidRPr="00036DE9">
              <w:t>, </w:t>
            </w:r>
            <w:hyperlink r:id="rId37" w:anchor="sub_id=10116" w:tgtFrame="_parent" w:history="1">
              <w:r w:rsidRPr="00036DE9">
                <w:rPr>
                  <w:rStyle w:val="aa"/>
                </w:rPr>
                <w:t>дивидендов</w:t>
              </w:r>
            </w:hyperlink>
            <w:r w:rsidRPr="00036DE9">
              <w:t>, при наличии документов, подтверждающих удержание этого налога источником выплаты.</w:t>
            </w:r>
          </w:p>
          <w:p w:rsidR="001176EB" w:rsidRPr="00036DE9" w:rsidRDefault="001176EB" w:rsidP="001176EB">
            <w:pPr>
              <w:pStyle w:val="j111"/>
              <w:shd w:val="clear" w:color="auto" w:fill="FFFFFF"/>
              <w:spacing w:before="0" w:beforeAutospacing="0" w:after="0" w:afterAutospacing="0"/>
              <w:ind w:firstLine="426"/>
              <w:jc w:val="both"/>
              <w:textAlignment w:val="baseline"/>
              <w:rPr>
                <w:b/>
                <w:bCs/>
                <w:shd w:val="clear" w:color="auto" w:fill="FFFFFF"/>
              </w:rPr>
            </w:pPr>
            <w:r w:rsidRPr="00036DE9">
              <w:t>Положения настоящего пункта не применяются к организации, осуществляющей деятельность в социальной сфере, </w:t>
            </w:r>
            <w:hyperlink r:id="rId38" w:anchor="sub_id=2890000" w:tgtFrame="_parent" w:history="1">
              <w:r w:rsidRPr="00036DE9">
                <w:rPr>
                  <w:rStyle w:val="aa"/>
                </w:rPr>
                <w:t>некоммерческой организации</w:t>
              </w:r>
            </w:hyperlink>
            <w:r w:rsidRPr="00036DE9">
              <w:t> по корпоративному подоходному налогу, удержанному у источника выплаты с дохода в виде вознаграждения по депозитам.</w:t>
            </w:r>
          </w:p>
        </w:tc>
        <w:tc>
          <w:tcPr>
            <w:tcW w:w="1143" w:type="pct"/>
            <w:tcBorders>
              <w:top w:val="nil"/>
              <w:left w:val="nil"/>
              <w:bottom w:val="nil"/>
              <w:right w:val="single" w:sz="8" w:space="0" w:color="auto"/>
            </w:tcBorders>
          </w:tcPr>
          <w:p w:rsidR="001176EB" w:rsidRPr="00036DE9" w:rsidRDefault="001176EB" w:rsidP="001176EB">
            <w:pPr>
              <w:pStyle w:val="j111"/>
              <w:shd w:val="clear" w:color="auto" w:fill="FFFFFF"/>
              <w:spacing w:before="0" w:beforeAutospacing="0" w:after="0" w:afterAutospacing="0"/>
              <w:ind w:firstLine="426"/>
              <w:jc w:val="both"/>
              <w:textAlignment w:val="baseline"/>
            </w:pPr>
            <w:r w:rsidRPr="00036DE9">
              <w:rPr>
                <w:b/>
                <w:bCs/>
                <w:shd w:val="clear" w:color="auto" w:fill="FFFFFF"/>
              </w:rPr>
              <w:t xml:space="preserve">Статья 302. Исчисление суммы корпоративного подоходного налога </w:t>
            </w:r>
            <w:r w:rsidRPr="00036DE9">
              <w:t>2. Сумма корпоративного подоходного налога, подлежащего уплате в бюджет, уменьшается на сумму корпоративного подоходного налога, удержанного у источника выплаты с дохода в виде </w:t>
            </w:r>
            <w:hyperlink r:id="rId39" w:anchor="sub_id=10172" w:tgtFrame="_parent" w:tooltip="Кодекс Республики Казахстан от 25 декабря 2017 года № 120-VI " w:history="1">
              <w:r w:rsidRPr="00036DE9">
                <w:rPr>
                  <w:rStyle w:val="aa"/>
                </w:rPr>
                <w:t>выигрыш</w:t>
              </w:r>
            </w:hyperlink>
            <w:r w:rsidRPr="00036DE9">
              <w:rPr>
                <w:rStyle w:val="s2"/>
              </w:rPr>
              <w:t>а</w:t>
            </w:r>
            <w:r w:rsidRPr="00036DE9">
              <w:t>, </w:t>
            </w:r>
            <w:hyperlink r:id="rId40" w:anchor="sub_id=10162" w:tgtFrame="_parent" w:history="1">
              <w:r w:rsidRPr="00036DE9">
                <w:rPr>
                  <w:rStyle w:val="aa"/>
                </w:rPr>
                <w:t>вознаграждения</w:t>
              </w:r>
            </w:hyperlink>
            <w:r w:rsidRPr="00036DE9">
              <w:t>, </w:t>
            </w:r>
            <w:hyperlink r:id="rId41" w:anchor="sub_id=10116" w:tgtFrame="_parent" w:history="1">
              <w:r w:rsidRPr="00036DE9">
                <w:rPr>
                  <w:rStyle w:val="aa"/>
                </w:rPr>
                <w:t>дивидендов</w:t>
              </w:r>
            </w:hyperlink>
            <w:r w:rsidRPr="00036DE9">
              <w:t>, при наличии документов, подтверждающих удержание этого налога источником выплаты.</w:t>
            </w:r>
          </w:p>
          <w:p w:rsidR="001176EB" w:rsidRPr="00036DE9" w:rsidRDefault="001176EB" w:rsidP="001176EB">
            <w:pPr>
              <w:pStyle w:val="j111"/>
              <w:shd w:val="clear" w:color="auto" w:fill="FFFFFF"/>
              <w:spacing w:before="0" w:beforeAutospacing="0" w:after="0" w:afterAutospacing="0"/>
              <w:ind w:firstLine="426"/>
              <w:jc w:val="both"/>
              <w:textAlignment w:val="baseline"/>
            </w:pPr>
            <w:r w:rsidRPr="00036DE9">
              <w:t>Положения настоящего пункта не применяются к </w:t>
            </w:r>
            <w:hyperlink r:id="rId42" w:anchor="sub_id=2890000" w:tgtFrame="_parent" w:history="1">
              <w:r w:rsidRPr="00036DE9">
                <w:rPr>
                  <w:rStyle w:val="aa"/>
                </w:rPr>
                <w:t>некоммерческой организации</w:t>
              </w:r>
            </w:hyperlink>
            <w:r w:rsidRPr="00036DE9">
              <w:t> по корпоративному подоходному налогу, удержанному у источника выплаты с дохода в виде вознаграждения по депозитам.</w:t>
            </w:r>
          </w:p>
          <w:p w:rsidR="001176EB" w:rsidRPr="00036DE9" w:rsidRDefault="001176EB" w:rsidP="001176EB">
            <w:pPr>
              <w:pStyle w:val="j111"/>
              <w:shd w:val="clear" w:color="auto" w:fill="FFFFFF"/>
              <w:spacing w:before="0" w:beforeAutospacing="0" w:after="0" w:afterAutospacing="0"/>
              <w:ind w:firstLine="426"/>
              <w:jc w:val="both"/>
              <w:textAlignment w:val="baseline"/>
              <w:rPr>
                <w:b/>
                <w:bCs/>
                <w:shd w:val="clear" w:color="auto" w:fill="FFFFFF"/>
              </w:rPr>
            </w:pPr>
          </w:p>
        </w:tc>
        <w:tc>
          <w:tcPr>
            <w:tcW w:w="1458" w:type="pct"/>
            <w:tcBorders>
              <w:top w:val="nil"/>
              <w:left w:val="nil"/>
              <w:bottom w:val="nil"/>
              <w:right w:val="single" w:sz="8" w:space="0" w:color="auto"/>
            </w:tcBorders>
          </w:tcPr>
          <w:p w:rsidR="001176EB" w:rsidRPr="00036DE9" w:rsidRDefault="001176EB" w:rsidP="001176EB">
            <w:pPr>
              <w:rPr>
                <w:rFonts w:ascii="Times New Roman" w:hAnsi="Times New Roman" w:cs="Times New Roman"/>
                <w:sz w:val="24"/>
                <w:szCs w:val="24"/>
              </w:rPr>
            </w:pPr>
            <w:r w:rsidRPr="00036DE9">
              <w:rPr>
                <w:rFonts w:ascii="Times New Roman" w:hAnsi="Times New Roman" w:cs="Times New Roman"/>
                <w:sz w:val="24"/>
                <w:szCs w:val="24"/>
              </w:rPr>
              <w:t xml:space="preserve">Предлагаем исключить формулировку о том, что положения пункта 2 статьи 302 НКРК не применяются к организации, осуществляющей деятельность в социальной сфере. </w:t>
            </w:r>
          </w:p>
          <w:p w:rsidR="001176EB" w:rsidRPr="00036DE9" w:rsidRDefault="001176EB" w:rsidP="001176EB">
            <w:pPr>
              <w:rPr>
                <w:rFonts w:ascii="Times New Roman" w:hAnsi="Times New Roman" w:cs="Times New Roman"/>
                <w:sz w:val="24"/>
                <w:szCs w:val="24"/>
              </w:rPr>
            </w:pPr>
          </w:p>
        </w:tc>
        <w:tc>
          <w:tcPr>
            <w:tcW w:w="483" w:type="pct"/>
            <w:tcBorders>
              <w:top w:val="single" w:sz="4" w:space="0" w:color="auto"/>
              <w:left w:val="single" w:sz="4" w:space="0" w:color="auto"/>
              <w:bottom w:val="single" w:sz="4" w:space="0" w:color="auto"/>
              <w:right w:val="single" w:sz="4" w:space="0" w:color="auto"/>
            </w:tcBorders>
          </w:tcPr>
          <w:p w:rsidR="001176EB" w:rsidRPr="00036DE9" w:rsidRDefault="001176EB" w:rsidP="001176EB">
            <w:pPr>
              <w:jc w:val="both"/>
              <w:rPr>
                <w:rFonts w:ascii="Times New Roman" w:hAnsi="Times New Roman" w:cs="Times New Roman"/>
                <w:b/>
                <w:color w:val="000000" w:themeColor="text1"/>
                <w:sz w:val="24"/>
                <w:szCs w:val="24"/>
              </w:rPr>
            </w:pPr>
            <w:r w:rsidRPr="00036DE9">
              <w:rPr>
                <w:rFonts w:ascii="Times New Roman" w:hAnsi="Times New Roman" w:cs="Times New Roman"/>
                <w:b/>
                <w:color w:val="000000" w:themeColor="text1"/>
                <w:sz w:val="24"/>
                <w:szCs w:val="24"/>
              </w:rPr>
              <w:t>КАЗГЮУ</w:t>
            </w:r>
          </w:p>
        </w:tc>
      </w:tr>
      <w:tr w:rsidR="001176EB" w:rsidRPr="00953372" w:rsidTr="00AD1AD8">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rPr>
                <w:rFonts w:ascii="Times New Roman" w:hAnsi="Times New Roman" w:cs="Times New Roman"/>
                <w:b/>
                <w:sz w:val="24"/>
                <w:szCs w:val="24"/>
              </w:rPr>
            </w:pPr>
          </w:p>
        </w:tc>
        <w:tc>
          <w:tcPr>
            <w:tcW w:w="480" w:type="pct"/>
          </w:tcPr>
          <w:p w:rsidR="001176EB" w:rsidRPr="005E2060" w:rsidRDefault="001176EB" w:rsidP="001176EB">
            <w:pPr>
              <w:jc w:val="both"/>
              <w:rPr>
                <w:rFonts w:ascii="Times New Roman" w:eastAsiaTheme="minorEastAsia" w:hAnsi="Times New Roman" w:cs="Times New Roman"/>
                <w:sz w:val="24"/>
                <w:szCs w:val="24"/>
                <w:lang w:eastAsia="ru-RU"/>
              </w:rPr>
            </w:pPr>
            <w:r w:rsidRPr="005E2060">
              <w:rPr>
                <w:rFonts w:ascii="Times New Roman" w:eastAsiaTheme="minorEastAsia" w:hAnsi="Times New Roman" w:cs="Times New Roman"/>
                <w:sz w:val="24"/>
                <w:szCs w:val="24"/>
                <w:lang w:eastAsia="ru-RU"/>
              </w:rPr>
              <w:t>Подп. 9</w:t>
            </w:r>
          </w:p>
          <w:p w:rsidR="001176EB" w:rsidRPr="005E2060" w:rsidRDefault="001176EB" w:rsidP="001176EB">
            <w:pPr>
              <w:jc w:val="both"/>
              <w:rPr>
                <w:rFonts w:ascii="Times New Roman" w:eastAsiaTheme="minorEastAsia" w:hAnsi="Times New Roman" w:cs="Times New Roman"/>
                <w:sz w:val="24"/>
                <w:szCs w:val="24"/>
                <w:lang w:eastAsia="ru-RU"/>
              </w:rPr>
            </w:pPr>
            <w:r w:rsidRPr="005E2060">
              <w:rPr>
                <w:rFonts w:ascii="Times New Roman" w:eastAsiaTheme="minorEastAsia" w:hAnsi="Times New Roman" w:cs="Times New Roman"/>
                <w:sz w:val="24"/>
                <w:szCs w:val="24"/>
                <w:lang w:eastAsia="ru-RU"/>
              </w:rPr>
              <w:t>П. 2</w:t>
            </w:r>
          </w:p>
          <w:p w:rsidR="001176EB" w:rsidRPr="005E2060" w:rsidRDefault="001176EB" w:rsidP="001176EB">
            <w:pPr>
              <w:jc w:val="both"/>
              <w:rPr>
                <w:rFonts w:ascii="Times New Roman" w:eastAsiaTheme="minorEastAsia" w:hAnsi="Times New Roman" w:cs="Times New Roman"/>
                <w:sz w:val="24"/>
                <w:szCs w:val="24"/>
                <w:lang w:eastAsia="ru-RU"/>
              </w:rPr>
            </w:pPr>
            <w:r w:rsidRPr="005E2060">
              <w:rPr>
                <w:rFonts w:ascii="Times New Roman" w:eastAsiaTheme="minorEastAsia" w:hAnsi="Times New Roman" w:cs="Times New Roman"/>
                <w:sz w:val="24"/>
                <w:szCs w:val="24"/>
                <w:lang w:eastAsia="ru-RU"/>
              </w:rPr>
              <w:t>Ст. 319</w:t>
            </w:r>
          </w:p>
        </w:tc>
        <w:tc>
          <w:tcPr>
            <w:tcW w:w="1122" w:type="pct"/>
          </w:tcPr>
          <w:p w:rsidR="001176EB" w:rsidRPr="005E2060" w:rsidRDefault="001176EB" w:rsidP="001176EB">
            <w:pPr>
              <w:spacing w:before="120" w:after="120"/>
              <w:rPr>
                <w:b/>
              </w:rPr>
            </w:pPr>
            <w:r w:rsidRPr="005E2060">
              <w:rPr>
                <w:rFonts w:ascii="Times New Roman" w:hAnsi="Times New Roman"/>
                <w:b/>
                <w:sz w:val="24"/>
              </w:rPr>
              <w:t>Статья 319. Годовой доход физического лица</w:t>
            </w:r>
          </w:p>
          <w:p w:rsidR="001176EB" w:rsidRPr="005E2060" w:rsidRDefault="001176EB" w:rsidP="001176EB">
            <w:pPr>
              <w:spacing w:before="120" w:after="120"/>
              <w:jc w:val="both"/>
            </w:pPr>
            <w:r w:rsidRPr="005E2060">
              <w:rPr>
                <w:rFonts w:ascii="Times New Roman" w:hAnsi="Times New Roman"/>
                <w:sz w:val="24"/>
              </w:rPr>
              <w:t>2. Не рассматриваются в качестве дохода физического лица:</w:t>
            </w:r>
          </w:p>
          <w:p w:rsidR="001176EB" w:rsidRPr="005E2060" w:rsidRDefault="001176EB" w:rsidP="001176EB">
            <w:pPr>
              <w:spacing w:before="120" w:after="120"/>
              <w:jc w:val="both"/>
              <w:rPr>
                <w:b/>
              </w:rPr>
            </w:pPr>
            <w:r w:rsidRPr="005E2060">
              <w:rPr>
                <w:rFonts w:ascii="Times New Roman" w:hAnsi="Times New Roman"/>
                <w:sz w:val="24"/>
              </w:rPr>
              <w:lastRenderedPageBreak/>
              <w:t xml:space="preserve">9) расходы работодателя, связанные с доставкой работников от места их жительства (пребывания) в Республике Казахстан до места работы и обратно, </w:t>
            </w:r>
            <w:r w:rsidRPr="005E2060">
              <w:rPr>
                <w:rFonts w:ascii="Times New Roman" w:hAnsi="Times New Roman"/>
                <w:b/>
                <w:sz w:val="24"/>
              </w:rPr>
              <w:t>при соблюдении условия заключения работодателем с контрагентом договора на оказание услуг по доставке работников до места работы и обратно;</w:t>
            </w:r>
          </w:p>
          <w:p w:rsidR="001176EB" w:rsidRPr="005E2060" w:rsidRDefault="001176EB" w:rsidP="001176EB">
            <w:pPr>
              <w:jc w:val="both"/>
              <w:rPr>
                <w:rFonts w:ascii="Times New Roman" w:eastAsia="Times New Roman" w:hAnsi="Times New Roman" w:cs="Times New Roman"/>
                <w:bCs/>
                <w:sz w:val="24"/>
                <w:szCs w:val="24"/>
              </w:rPr>
            </w:pPr>
          </w:p>
        </w:tc>
        <w:tc>
          <w:tcPr>
            <w:tcW w:w="1143" w:type="pct"/>
          </w:tcPr>
          <w:p w:rsidR="001176EB" w:rsidRPr="005E2060" w:rsidRDefault="001176EB" w:rsidP="001176EB">
            <w:pPr>
              <w:spacing w:before="120" w:after="120"/>
              <w:rPr>
                <w:b/>
              </w:rPr>
            </w:pPr>
            <w:r w:rsidRPr="005E2060">
              <w:rPr>
                <w:rFonts w:ascii="Times New Roman" w:hAnsi="Times New Roman"/>
                <w:b/>
                <w:sz w:val="24"/>
              </w:rPr>
              <w:lastRenderedPageBreak/>
              <w:t>Статья 319. Годовой доход физического лица</w:t>
            </w:r>
          </w:p>
          <w:p w:rsidR="001176EB" w:rsidRPr="005E2060" w:rsidRDefault="001176EB" w:rsidP="001176EB">
            <w:pPr>
              <w:spacing w:before="120" w:after="120"/>
              <w:jc w:val="both"/>
            </w:pPr>
            <w:r w:rsidRPr="005E2060">
              <w:rPr>
                <w:rFonts w:ascii="Times New Roman" w:hAnsi="Times New Roman"/>
                <w:sz w:val="24"/>
              </w:rPr>
              <w:t>2. Не рассматриваются в качестве дохода физического лица:</w:t>
            </w:r>
          </w:p>
          <w:p w:rsidR="001176EB" w:rsidRPr="005E2060" w:rsidRDefault="001176EB" w:rsidP="001176EB">
            <w:pPr>
              <w:pStyle w:val="HTML"/>
              <w:shd w:val="clear" w:color="auto" w:fill="FFFFFF"/>
              <w:jc w:val="both"/>
              <w:rPr>
                <w:rFonts w:ascii="Times New Roman" w:hAnsi="Times New Roman" w:cs="Times New Roman"/>
                <w:sz w:val="24"/>
                <w:szCs w:val="24"/>
              </w:rPr>
            </w:pPr>
            <w:r w:rsidRPr="005E2060">
              <w:rPr>
                <w:rFonts w:ascii="Times New Roman" w:hAnsi="Times New Roman"/>
                <w:sz w:val="24"/>
              </w:rPr>
              <w:lastRenderedPageBreak/>
              <w:t xml:space="preserve">9) </w:t>
            </w:r>
            <w:r w:rsidRPr="005E2060">
              <w:rPr>
                <w:rFonts w:ascii="Times New Roman" w:hAnsi="Times New Roman" w:cs="Times New Roman"/>
                <w:sz w:val="24"/>
                <w:szCs w:val="24"/>
              </w:rPr>
              <w:t>расходы, связанные с доставкой работников от места их жительства (пребывания) в Республике Казахстан до места работы и обратно;</w:t>
            </w:r>
          </w:p>
          <w:p w:rsidR="001176EB" w:rsidRPr="005E2060" w:rsidRDefault="001176EB" w:rsidP="001176EB">
            <w:pPr>
              <w:spacing w:before="120" w:after="120"/>
              <w:jc w:val="both"/>
              <w:rPr>
                <w:rFonts w:ascii="Times New Roman" w:eastAsia="Times New Roman" w:hAnsi="Times New Roman" w:cs="Times New Roman"/>
                <w:b/>
                <w:bCs/>
                <w:sz w:val="24"/>
                <w:szCs w:val="24"/>
              </w:rPr>
            </w:pPr>
          </w:p>
        </w:tc>
        <w:tc>
          <w:tcPr>
            <w:tcW w:w="1458" w:type="pct"/>
          </w:tcPr>
          <w:p w:rsidR="001176EB" w:rsidRPr="005E2060" w:rsidRDefault="001176EB" w:rsidP="001176EB">
            <w:pPr>
              <w:spacing w:before="120" w:after="120"/>
              <w:jc w:val="both"/>
              <w:rPr>
                <w:rFonts w:ascii="Times New Roman" w:hAnsi="Times New Roman"/>
                <w:sz w:val="24"/>
              </w:rPr>
            </w:pPr>
            <w:r w:rsidRPr="005E2060">
              <w:rPr>
                <w:rFonts w:ascii="Times New Roman" w:eastAsiaTheme="minorEastAsia" w:hAnsi="Times New Roman" w:cs="Times New Roman"/>
                <w:bCs/>
                <w:sz w:val="24"/>
                <w:szCs w:val="24"/>
                <w:lang w:eastAsia="ru-RU"/>
              </w:rPr>
              <w:lastRenderedPageBreak/>
              <w:t>Предлагаемое изменение является предыдущей редакцией нормы по доставке работников, которое  не ограничивалось условием «</w:t>
            </w:r>
            <w:r w:rsidRPr="00B06E5B">
              <w:rPr>
                <w:rFonts w:ascii="Times New Roman" w:hAnsi="Times New Roman"/>
                <w:b/>
                <w:sz w:val="24"/>
              </w:rPr>
              <w:t xml:space="preserve">заключения работодателем с контрагентом договора на оказание услуг по доставке работников до места </w:t>
            </w:r>
            <w:r w:rsidRPr="00B06E5B">
              <w:rPr>
                <w:rFonts w:ascii="Times New Roman" w:hAnsi="Times New Roman"/>
                <w:b/>
                <w:sz w:val="24"/>
              </w:rPr>
              <w:lastRenderedPageBreak/>
              <w:t>работы и обратно</w:t>
            </w:r>
            <w:r w:rsidRPr="005E2060">
              <w:rPr>
                <w:rFonts w:ascii="Times New Roman" w:hAnsi="Times New Roman"/>
                <w:sz w:val="24"/>
              </w:rPr>
              <w:t>».</w:t>
            </w:r>
          </w:p>
          <w:p w:rsidR="001176EB" w:rsidRPr="005E2060" w:rsidRDefault="001176EB" w:rsidP="001176EB">
            <w:pPr>
              <w:spacing w:before="120" w:after="120"/>
              <w:jc w:val="both"/>
              <w:rPr>
                <w:rFonts w:ascii="Times New Roman" w:hAnsi="Times New Roman"/>
                <w:sz w:val="24"/>
              </w:rPr>
            </w:pPr>
            <w:r w:rsidRPr="005E2060">
              <w:rPr>
                <w:rFonts w:ascii="Times New Roman" w:hAnsi="Times New Roman"/>
                <w:sz w:val="24"/>
              </w:rPr>
              <w:t xml:space="preserve">ИЦА, в связи опасностью работ на трубопроводах с высоким давлением газа, предъявляет высокие требования к квалификации обслуживающего его персонала, которым не может отвечать достаточное количество </w:t>
            </w:r>
            <w:r>
              <w:rPr>
                <w:rFonts w:ascii="Times New Roman" w:hAnsi="Times New Roman"/>
                <w:sz w:val="24"/>
              </w:rPr>
              <w:t>местных</w:t>
            </w:r>
            <w:r w:rsidRPr="005E2060">
              <w:rPr>
                <w:rFonts w:ascii="Times New Roman" w:hAnsi="Times New Roman"/>
                <w:sz w:val="24"/>
              </w:rPr>
              <w:t xml:space="preserve"> </w:t>
            </w:r>
            <w:r>
              <w:rPr>
                <w:rFonts w:ascii="Times New Roman" w:hAnsi="Times New Roman"/>
                <w:sz w:val="24"/>
              </w:rPr>
              <w:t>кадров</w:t>
            </w:r>
            <w:r w:rsidRPr="005E2060">
              <w:rPr>
                <w:rFonts w:ascii="Times New Roman" w:hAnsi="Times New Roman"/>
                <w:sz w:val="24"/>
              </w:rPr>
              <w:t xml:space="preserve">. </w:t>
            </w:r>
          </w:p>
          <w:p w:rsidR="001176EB" w:rsidRDefault="001176EB" w:rsidP="001176EB">
            <w:pPr>
              <w:spacing w:before="120" w:after="120"/>
              <w:jc w:val="both"/>
              <w:rPr>
                <w:rFonts w:ascii="Times New Roman" w:hAnsi="Times New Roman"/>
                <w:sz w:val="24"/>
              </w:rPr>
            </w:pPr>
            <w:r w:rsidRPr="005E2060">
              <w:rPr>
                <w:rFonts w:ascii="Times New Roman" w:hAnsi="Times New Roman"/>
                <w:sz w:val="24"/>
              </w:rPr>
              <w:t xml:space="preserve">Поэтому ИЦА вынуждено принимать жителей </w:t>
            </w:r>
            <w:r>
              <w:rPr>
                <w:rFonts w:ascii="Times New Roman" w:hAnsi="Times New Roman"/>
                <w:sz w:val="24"/>
              </w:rPr>
              <w:t xml:space="preserve">из разных </w:t>
            </w:r>
            <w:r w:rsidRPr="005E2060">
              <w:rPr>
                <w:rFonts w:ascii="Times New Roman" w:hAnsi="Times New Roman"/>
                <w:sz w:val="24"/>
              </w:rPr>
              <w:t>населенных пунктов, отдаленных от места работы, и возмещать им расходы на проезд.</w:t>
            </w:r>
            <w:r>
              <w:rPr>
                <w:rFonts w:ascii="Times New Roman" w:hAnsi="Times New Roman"/>
                <w:sz w:val="24"/>
              </w:rPr>
              <w:t xml:space="preserve"> </w:t>
            </w:r>
          </w:p>
          <w:p w:rsidR="001176EB" w:rsidRDefault="001176EB" w:rsidP="001176EB">
            <w:pPr>
              <w:spacing w:before="120" w:after="120"/>
              <w:jc w:val="both"/>
              <w:rPr>
                <w:rFonts w:ascii="Times New Roman" w:hAnsi="Times New Roman"/>
                <w:sz w:val="24"/>
              </w:rPr>
            </w:pPr>
            <w:r>
              <w:rPr>
                <w:rFonts w:ascii="Times New Roman" w:hAnsi="Times New Roman"/>
                <w:sz w:val="24"/>
              </w:rPr>
              <w:t xml:space="preserve">При этом, заключение договоров с перевозчиками нецелесообразно, ввиду множества и разбросанности населенных пунктов (мест жительства работников) и способов проезда работников до места работы, и вытекающего из этого роста трудозатрат по обеспечению работников билетами и дальнейшему учету расчетов с перевозчиками. </w:t>
            </w:r>
          </w:p>
          <w:p w:rsidR="001176EB" w:rsidRDefault="001176EB" w:rsidP="001176EB">
            <w:pPr>
              <w:spacing w:before="120" w:after="120"/>
              <w:jc w:val="both"/>
              <w:rPr>
                <w:rFonts w:ascii="Times New Roman" w:hAnsi="Times New Roman"/>
                <w:sz w:val="24"/>
              </w:rPr>
            </w:pPr>
            <w:r>
              <w:rPr>
                <w:rFonts w:ascii="Times New Roman" w:hAnsi="Times New Roman"/>
                <w:sz w:val="24"/>
              </w:rPr>
              <w:t xml:space="preserve">Из-за действующей редакции </w:t>
            </w:r>
            <w:r w:rsidRPr="005E2060">
              <w:rPr>
                <w:rFonts w:ascii="Times New Roman" w:hAnsi="Times New Roman"/>
                <w:sz w:val="24"/>
              </w:rPr>
              <w:t>обсуждаемой нормы соответствующ</w:t>
            </w:r>
            <w:r>
              <w:rPr>
                <w:rFonts w:ascii="Times New Roman" w:hAnsi="Times New Roman"/>
                <w:sz w:val="24"/>
              </w:rPr>
              <w:t>ая</w:t>
            </w:r>
            <w:r w:rsidRPr="005E2060">
              <w:rPr>
                <w:rFonts w:ascii="Times New Roman" w:hAnsi="Times New Roman"/>
                <w:sz w:val="24"/>
              </w:rPr>
              <w:t xml:space="preserve"> </w:t>
            </w:r>
            <w:r>
              <w:rPr>
                <w:rFonts w:ascii="Times New Roman" w:hAnsi="Times New Roman"/>
                <w:sz w:val="24"/>
              </w:rPr>
              <w:t>стоимость билетов по проезду работников подлежат признанию в качестве доходов работников в натуральной форме (п. 4 ст. 323 НК), вследствие чего и работник и работодатель несут следующие расходы:</w:t>
            </w:r>
          </w:p>
          <w:p w:rsidR="001176EB" w:rsidRPr="0016464B" w:rsidRDefault="001176EB" w:rsidP="001176EB">
            <w:pPr>
              <w:pStyle w:val="a4"/>
              <w:numPr>
                <w:ilvl w:val="0"/>
                <w:numId w:val="28"/>
              </w:numPr>
              <w:spacing w:before="120" w:after="120" w:line="240" w:lineRule="auto"/>
              <w:jc w:val="both"/>
              <w:rPr>
                <w:rFonts w:ascii="Times New Roman" w:hAnsi="Times New Roman"/>
                <w:sz w:val="24"/>
              </w:rPr>
            </w:pPr>
            <w:r w:rsidRPr="0016464B">
              <w:rPr>
                <w:rFonts w:ascii="Times New Roman" w:hAnsi="Times New Roman"/>
                <w:sz w:val="24"/>
              </w:rPr>
              <w:lastRenderedPageBreak/>
              <w:t>Работник – по уплате ОПВ и ИПН;</w:t>
            </w:r>
          </w:p>
          <w:p w:rsidR="001176EB" w:rsidRPr="0016464B" w:rsidRDefault="001176EB" w:rsidP="001176EB">
            <w:pPr>
              <w:pStyle w:val="a4"/>
              <w:numPr>
                <w:ilvl w:val="0"/>
                <w:numId w:val="28"/>
              </w:numPr>
              <w:spacing w:before="120" w:after="120" w:line="240" w:lineRule="auto"/>
              <w:jc w:val="both"/>
              <w:rPr>
                <w:rFonts w:ascii="Times New Roman" w:eastAsiaTheme="minorEastAsia" w:hAnsi="Times New Roman" w:cs="Times New Roman"/>
                <w:bCs/>
                <w:sz w:val="24"/>
                <w:szCs w:val="24"/>
                <w:lang w:eastAsia="ru-RU"/>
              </w:rPr>
            </w:pPr>
            <w:r w:rsidRPr="0016464B">
              <w:rPr>
                <w:rFonts w:ascii="Times New Roman" w:hAnsi="Times New Roman"/>
                <w:sz w:val="24"/>
              </w:rPr>
              <w:t>Работодатель – по уплате Социального налога</w:t>
            </w:r>
            <w:r>
              <w:rPr>
                <w:rFonts w:ascii="Times New Roman" w:hAnsi="Times New Roman"/>
                <w:sz w:val="24"/>
              </w:rPr>
              <w:t>.</w:t>
            </w:r>
          </w:p>
        </w:tc>
        <w:tc>
          <w:tcPr>
            <w:tcW w:w="483" w:type="pct"/>
          </w:tcPr>
          <w:p w:rsidR="001176EB" w:rsidRPr="00953372" w:rsidRDefault="001176EB" w:rsidP="001176EB">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АО Интергаз Центральная Азия»</w:t>
            </w:r>
          </w:p>
          <w:p w:rsidR="001176EB" w:rsidRDefault="001176EB" w:rsidP="001176EB">
            <w:pPr>
              <w:spacing w:after="0" w:line="240" w:lineRule="auto"/>
              <w:contextualSpacing/>
              <w:jc w:val="both"/>
              <w:rPr>
                <w:rFonts w:ascii="Times New Roman" w:hAnsi="Times New Roman" w:cs="Times New Roman"/>
                <w:b/>
                <w:sz w:val="24"/>
                <w:szCs w:val="24"/>
              </w:rPr>
            </w:pPr>
          </w:p>
        </w:tc>
      </w:tr>
      <w:tr w:rsidR="001176EB" w:rsidRPr="00953372" w:rsidTr="00AD1AD8">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rPr>
                <w:rFonts w:ascii="Times New Roman" w:hAnsi="Times New Roman" w:cs="Times New Roman"/>
                <w:b/>
                <w:sz w:val="24"/>
                <w:szCs w:val="24"/>
              </w:rPr>
            </w:pPr>
          </w:p>
        </w:tc>
        <w:tc>
          <w:tcPr>
            <w:tcW w:w="480" w:type="pct"/>
          </w:tcPr>
          <w:p w:rsidR="001176EB" w:rsidRDefault="001176EB" w:rsidP="001176EB">
            <w:pPr>
              <w:jc w:val="both"/>
              <w:rPr>
                <w:rFonts w:ascii="Calibri" w:eastAsia="Calibri" w:hAnsi="Calibri" w:cs="Times New Roman"/>
              </w:rPr>
            </w:pPr>
            <w:r>
              <w:rPr>
                <w:rStyle w:val="s1"/>
                <w:rFonts w:eastAsia="Calibri"/>
              </w:rPr>
              <w:t>Глава 37. Налоговые вычеты</w:t>
            </w:r>
          </w:p>
          <w:p w:rsidR="001176EB" w:rsidRPr="00DE0211" w:rsidRDefault="001176EB" w:rsidP="001176EB">
            <w:pPr>
              <w:ind w:left="5" w:firstLine="283"/>
              <w:jc w:val="both"/>
              <w:rPr>
                <w:rFonts w:ascii="Times New Roman" w:hAnsi="Times New Roman" w:cs="Times New Roman"/>
                <w:sz w:val="28"/>
                <w:szCs w:val="28"/>
              </w:rPr>
            </w:pPr>
          </w:p>
        </w:tc>
        <w:tc>
          <w:tcPr>
            <w:tcW w:w="1122" w:type="pct"/>
          </w:tcPr>
          <w:p w:rsidR="001176EB" w:rsidRDefault="001176EB" w:rsidP="001176EB">
            <w:pPr>
              <w:ind w:left="5" w:firstLine="283"/>
              <w:jc w:val="both"/>
              <w:rPr>
                <w:rFonts w:ascii="Calibri" w:eastAsia="Calibri" w:hAnsi="Calibri" w:cs="Times New Roman"/>
              </w:rPr>
            </w:pPr>
            <w:r>
              <w:rPr>
                <w:rStyle w:val="s1"/>
                <w:rFonts w:eastAsia="Calibri"/>
              </w:rPr>
              <w:t>Статья 343. Особенности применения налоговых вычетов у налогового агента</w:t>
            </w:r>
          </w:p>
          <w:p w:rsidR="001176EB" w:rsidRPr="00DE0211" w:rsidRDefault="001176EB" w:rsidP="001176EB">
            <w:pPr>
              <w:ind w:firstLine="397"/>
              <w:jc w:val="both"/>
              <w:rPr>
                <w:rFonts w:ascii="Times New Roman" w:hAnsi="Times New Roman" w:cs="Times New Roman"/>
                <w:sz w:val="28"/>
                <w:szCs w:val="28"/>
              </w:rPr>
            </w:pPr>
            <w:r>
              <w:rPr>
                <w:rStyle w:val="s0"/>
                <w:rFonts w:eastAsia="Calibri"/>
              </w:rPr>
              <w:t>4.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календарного года, в котором производилась выплата дохода, и календарного года, предшествующего ему,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производит перерасчет доходов, подлежащих налогообложению.</w:t>
            </w:r>
          </w:p>
        </w:tc>
        <w:tc>
          <w:tcPr>
            <w:tcW w:w="1143" w:type="pct"/>
          </w:tcPr>
          <w:p w:rsidR="001176EB" w:rsidRDefault="001176EB" w:rsidP="001176EB">
            <w:pPr>
              <w:rPr>
                <w:rFonts w:ascii="Times New Roman" w:hAnsi="Times New Roman" w:cs="Times New Roman"/>
                <w:sz w:val="28"/>
                <w:szCs w:val="28"/>
              </w:rPr>
            </w:pPr>
          </w:p>
          <w:p w:rsidR="001176EB" w:rsidRPr="00DE0211" w:rsidRDefault="001176EB" w:rsidP="001176EB">
            <w:pPr>
              <w:jc w:val="right"/>
              <w:rPr>
                <w:rFonts w:ascii="Times New Roman" w:hAnsi="Times New Roman" w:cs="Times New Roman"/>
                <w:sz w:val="28"/>
                <w:szCs w:val="28"/>
              </w:rPr>
            </w:pPr>
          </w:p>
        </w:tc>
        <w:tc>
          <w:tcPr>
            <w:tcW w:w="1458" w:type="pct"/>
            <w:vMerge w:val="restart"/>
          </w:tcPr>
          <w:p w:rsidR="001176EB" w:rsidRPr="00894E66" w:rsidRDefault="001176EB" w:rsidP="001176EB">
            <w:pPr>
              <w:ind w:firstLine="428"/>
              <w:jc w:val="both"/>
              <w:rPr>
                <w:rFonts w:ascii="Times New Roman" w:hAnsi="Times New Roman" w:cs="Times New Roman"/>
              </w:rPr>
            </w:pPr>
            <w:r w:rsidRPr="00894E66">
              <w:rPr>
                <w:rFonts w:ascii="Times New Roman" w:hAnsi="Times New Roman" w:cs="Times New Roman"/>
              </w:rPr>
              <w:t>Согласно п.4 ст.343 НК РК в случае неприменения налоговых вычетов к доходу физического лица, по причине обращения физического лица позже даты удержания индивидуального подоходного налога, налоговый агент делает перерасчет ИПН за текущий и предшествующий календарный год.</w:t>
            </w:r>
          </w:p>
          <w:p w:rsidR="001176EB" w:rsidRPr="00894E66" w:rsidRDefault="001176EB" w:rsidP="001176EB">
            <w:pPr>
              <w:ind w:firstLine="428"/>
              <w:jc w:val="both"/>
              <w:rPr>
                <w:rFonts w:ascii="Times New Roman" w:hAnsi="Times New Roman" w:cs="Times New Roman"/>
              </w:rPr>
            </w:pPr>
          </w:p>
          <w:p w:rsidR="001176EB" w:rsidRPr="00894E66" w:rsidRDefault="001176EB" w:rsidP="001176EB">
            <w:pPr>
              <w:ind w:firstLine="428"/>
              <w:jc w:val="both"/>
              <w:rPr>
                <w:rFonts w:ascii="Times New Roman" w:hAnsi="Times New Roman" w:cs="Times New Roman"/>
              </w:rPr>
            </w:pPr>
            <w:r w:rsidRPr="00894E66">
              <w:rPr>
                <w:rFonts w:ascii="Times New Roman" w:hAnsi="Times New Roman" w:cs="Times New Roman"/>
              </w:rPr>
              <w:t>Согласно п.2 ст.346  Стандартные налоговые вычеты применяются в том календарном году, в котором возникло, имеется или имелось основание для применения  налоговых вычетов.</w:t>
            </w:r>
          </w:p>
          <w:p w:rsidR="001176EB" w:rsidRPr="00894E66" w:rsidRDefault="001176EB" w:rsidP="001176EB">
            <w:pPr>
              <w:ind w:firstLine="428"/>
              <w:jc w:val="both"/>
              <w:rPr>
                <w:rFonts w:ascii="Times New Roman" w:hAnsi="Times New Roman" w:cs="Times New Roman"/>
              </w:rPr>
            </w:pPr>
          </w:p>
          <w:p w:rsidR="001176EB" w:rsidRPr="00894E66" w:rsidRDefault="001176EB" w:rsidP="001176EB">
            <w:pPr>
              <w:ind w:firstLine="428"/>
              <w:jc w:val="both"/>
              <w:rPr>
                <w:rFonts w:ascii="Times New Roman" w:hAnsi="Times New Roman" w:cs="Times New Roman"/>
              </w:rPr>
            </w:pPr>
            <w:r w:rsidRPr="00894E66">
              <w:rPr>
                <w:rFonts w:ascii="Times New Roman" w:hAnsi="Times New Roman" w:cs="Times New Roman"/>
              </w:rPr>
              <w:t>Исходя из положений данных статей видно несоответствие сроков для перерасчета ИПН.</w:t>
            </w:r>
          </w:p>
          <w:p w:rsidR="001176EB" w:rsidRPr="00894E66" w:rsidRDefault="001176EB" w:rsidP="001176EB">
            <w:pPr>
              <w:ind w:firstLine="428"/>
              <w:jc w:val="both"/>
              <w:rPr>
                <w:rFonts w:ascii="Times New Roman" w:hAnsi="Times New Roman" w:cs="Times New Roman"/>
              </w:rPr>
            </w:pPr>
            <w:r w:rsidRPr="00894E66">
              <w:rPr>
                <w:rFonts w:ascii="Times New Roman" w:hAnsi="Times New Roman" w:cs="Times New Roman"/>
              </w:rPr>
              <w:t>Предлагаем внести уточняющую редакцию либо дать разъяснения по применению данных статей.</w:t>
            </w:r>
          </w:p>
          <w:p w:rsidR="001176EB" w:rsidRPr="00DE0211" w:rsidRDefault="001176EB" w:rsidP="001176EB">
            <w:pPr>
              <w:jc w:val="right"/>
              <w:rPr>
                <w:rFonts w:ascii="Times New Roman" w:hAnsi="Times New Roman" w:cs="Times New Roman"/>
                <w:sz w:val="28"/>
                <w:szCs w:val="28"/>
              </w:rPr>
            </w:pPr>
            <w:r>
              <w:rPr>
                <w:rFonts w:ascii="Times New Roman" w:hAnsi="Times New Roman" w:cs="Times New Roman"/>
                <w:sz w:val="28"/>
                <w:szCs w:val="28"/>
              </w:rPr>
              <w:t xml:space="preserve"> </w:t>
            </w:r>
          </w:p>
        </w:tc>
        <w:tc>
          <w:tcPr>
            <w:tcW w:w="483" w:type="pct"/>
          </w:tcPr>
          <w:p w:rsidR="001176EB" w:rsidRDefault="001176EB" w:rsidP="001176EB">
            <w:r w:rsidRPr="00651172">
              <w:t xml:space="preserve">ТОО «Богатырь Комир» </w:t>
            </w:r>
          </w:p>
        </w:tc>
      </w:tr>
      <w:tr w:rsidR="001176EB" w:rsidRPr="00953372" w:rsidTr="00AD1AD8">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rPr>
                <w:rFonts w:ascii="Times New Roman" w:hAnsi="Times New Roman" w:cs="Times New Roman"/>
                <w:b/>
                <w:sz w:val="24"/>
                <w:szCs w:val="24"/>
              </w:rPr>
            </w:pPr>
          </w:p>
        </w:tc>
        <w:tc>
          <w:tcPr>
            <w:tcW w:w="480" w:type="pct"/>
          </w:tcPr>
          <w:p w:rsidR="001176EB" w:rsidRPr="00DE0211" w:rsidRDefault="001176EB" w:rsidP="001176EB">
            <w:pPr>
              <w:ind w:left="1200" w:hanging="800"/>
              <w:jc w:val="both"/>
              <w:rPr>
                <w:rFonts w:ascii="Times New Roman" w:hAnsi="Times New Roman" w:cs="Times New Roman"/>
                <w:sz w:val="28"/>
                <w:szCs w:val="28"/>
              </w:rPr>
            </w:pPr>
          </w:p>
        </w:tc>
        <w:tc>
          <w:tcPr>
            <w:tcW w:w="1122" w:type="pct"/>
          </w:tcPr>
          <w:p w:rsidR="001176EB" w:rsidRDefault="001176EB" w:rsidP="001176EB">
            <w:pPr>
              <w:ind w:left="1" w:firstLine="77"/>
              <w:jc w:val="both"/>
              <w:rPr>
                <w:rFonts w:ascii="Calibri" w:eastAsia="Calibri" w:hAnsi="Calibri" w:cs="Times New Roman"/>
              </w:rPr>
            </w:pPr>
            <w:r>
              <w:rPr>
                <w:rStyle w:val="s1"/>
                <w:rFonts w:eastAsia="Calibri"/>
              </w:rPr>
              <w:t>Статья 346. Стандартные вычеты</w:t>
            </w:r>
          </w:p>
          <w:p w:rsidR="001176EB" w:rsidRDefault="001176EB" w:rsidP="001176EB">
            <w:pPr>
              <w:ind w:firstLine="397"/>
              <w:jc w:val="both"/>
              <w:rPr>
                <w:rFonts w:ascii="Calibri" w:eastAsia="Calibri" w:hAnsi="Calibri" w:cs="Times New Roman"/>
              </w:rPr>
            </w:pPr>
            <w:r>
              <w:rPr>
                <w:rStyle w:val="s0"/>
                <w:rFonts w:eastAsia="Calibri"/>
              </w:rPr>
              <w:t>2. Стандартные вычеты, предусмотренные подпунктами 2) и 3) пункта 1 настоящей статьи, применяются в том календарном году, в котором возникло, имеется или имелось основание для применения данных налоговых вычетов.</w:t>
            </w:r>
          </w:p>
          <w:p w:rsidR="001176EB" w:rsidRPr="00DE0211" w:rsidRDefault="001176EB" w:rsidP="001176EB">
            <w:pPr>
              <w:jc w:val="right"/>
              <w:rPr>
                <w:rFonts w:ascii="Times New Roman" w:hAnsi="Times New Roman" w:cs="Times New Roman"/>
                <w:sz w:val="28"/>
                <w:szCs w:val="28"/>
              </w:rPr>
            </w:pPr>
          </w:p>
        </w:tc>
        <w:tc>
          <w:tcPr>
            <w:tcW w:w="1143" w:type="pct"/>
          </w:tcPr>
          <w:p w:rsidR="001176EB" w:rsidRDefault="001176EB" w:rsidP="001176EB">
            <w:pPr>
              <w:rPr>
                <w:rFonts w:ascii="Times New Roman" w:hAnsi="Times New Roman" w:cs="Times New Roman"/>
                <w:sz w:val="28"/>
                <w:szCs w:val="28"/>
              </w:rPr>
            </w:pPr>
          </w:p>
          <w:p w:rsidR="001176EB" w:rsidRPr="00DE0211" w:rsidRDefault="001176EB" w:rsidP="001176EB">
            <w:pPr>
              <w:jc w:val="right"/>
              <w:rPr>
                <w:rFonts w:ascii="Times New Roman" w:hAnsi="Times New Roman" w:cs="Times New Roman"/>
                <w:sz w:val="28"/>
                <w:szCs w:val="28"/>
              </w:rPr>
            </w:pPr>
          </w:p>
        </w:tc>
        <w:tc>
          <w:tcPr>
            <w:tcW w:w="1458" w:type="pct"/>
            <w:vMerge/>
          </w:tcPr>
          <w:p w:rsidR="001176EB" w:rsidRPr="00DE0211" w:rsidRDefault="001176EB" w:rsidP="001176EB">
            <w:pPr>
              <w:jc w:val="right"/>
              <w:rPr>
                <w:rFonts w:ascii="Times New Roman" w:hAnsi="Times New Roman" w:cs="Times New Roman"/>
                <w:sz w:val="28"/>
                <w:szCs w:val="28"/>
              </w:rPr>
            </w:pPr>
          </w:p>
        </w:tc>
        <w:tc>
          <w:tcPr>
            <w:tcW w:w="483" w:type="pct"/>
          </w:tcPr>
          <w:p w:rsidR="001176EB" w:rsidRDefault="001176EB" w:rsidP="001176EB">
            <w:r w:rsidRPr="00651172">
              <w:t xml:space="preserve">ТОО «Богатырь Комир» </w:t>
            </w:r>
          </w:p>
        </w:tc>
      </w:tr>
      <w:tr w:rsidR="001176EB" w:rsidRPr="00953372" w:rsidTr="00AD1AD8">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rPr>
                <w:rFonts w:ascii="Times New Roman" w:hAnsi="Times New Roman" w:cs="Times New Roman"/>
                <w:b/>
                <w:sz w:val="24"/>
                <w:szCs w:val="24"/>
              </w:rPr>
            </w:pPr>
          </w:p>
        </w:tc>
        <w:tc>
          <w:tcPr>
            <w:tcW w:w="480" w:type="pct"/>
          </w:tcPr>
          <w:p w:rsidR="001176EB" w:rsidRPr="00036DE9" w:rsidRDefault="001176EB" w:rsidP="001176EB">
            <w:pPr>
              <w:jc w:val="right"/>
              <w:rPr>
                <w:rFonts w:ascii="Times New Roman" w:eastAsia="Times New Roman" w:hAnsi="Times New Roman" w:cs="Times New Roman"/>
                <w:b/>
                <w:sz w:val="24"/>
                <w:szCs w:val="24"/>
              </w:rPr>
            </w:pPr>
          </w:p>
          <w:p w:rsidR="001176EB" w:rsidRPr="00036DE9" w:rsidRDefault="001176EB" w:rsidP="001176EB">
            <w:pPr>
              <w:jc w:val="right"/>
              <w:rPr>
                <w:rFonts w:ascii="Times New Roman" w:hAnsi="Times New Roman" w:cs="Times New Roman"/>
                <w:sz w:val="24"/>
                <w:szCs w:val="24"/>
              </w:rPr>
            </w:pPr>
            <w:r w:rsidRPr="00036DE9">
              <w:rPr>
                <w:rFonts w:ascii="Times New Roman" w:eastAsia="Times New Roman" w:hAnsi="Times New Roman" w:cs="Times New Roman"/>
                <w:b/>
                <w:sz w:val="24"/>
                <w:szCs w:val="24"/>
              </w:rPr>
              <w:t>Статья 257</w:t>
            </w:r>
          </w:p>
        </w:tc>
        <w:tc>
          <w:tcPr>
            <w:tcW w:w="1122" w:type="pct"/>
          </w:tcPr>
          <w:p w:rsidR="001176EB" w:rsidRPr="00036DE9" w:rsidRDefault="001176EB" w:rsidP="001176EB">
            <w:pPr>
              <w:shd w:val="clear" w:color="auto" w:fill="FFFFFF" w:themeFill="background1"/>
              <w:tabs>
                <w:tab w:val="left" w:pos="568"/>
              </w:tabs>
              <w:ind w:right="66" w:firstLine="285"/>
              <w:jc w:val="both"/>
              <w:rPr>
                <w:rFonts w:ascii="Times New Roman" w:eastAsia="Times New Roman" w:hAnsi="Times New Roman" w:cs="Times New Roman"/>
                <w:b/>
                <w:sz w:val="24"/>
                <w:szCs w:val="24"/>
              </w:rPr>
            </w:pPr>
            <w:r w:rsidRPr="00036DE9">
              <w:rPr>
                <w:rFonts w:ascii="Times New Roman" w:eastAsia="Times New Roman" w:hAnsi="Times New Roman" w:cs="Times New Roman"/>
                <w:b/>
                <w:sz w:val="24"/>
                <w:szCs w:val="24"/>
              </w:rPr>
              <w:t>Вычет расходов по начисленным доходам работников и иным выплатам физическим лицам</w:t>
            </w:r>
          </w:p>
          <w:p w:rsidR="001176EB" w:rsidRPr="00036DE9" w:rsidRDefault="001176EB" w:rsidP="001176EB">
            <w:pPr>
              <w:shd w:val="clear" w:color="auto" w:fill="FFFFFF" w:themeFill="background1"/>
              <w:tabs>
                <w:tab w:val="left" w:pos="568"/>
              </w:tabs>
              <w:ind w:right="66" w:firstLine="285"/>
              <w:jc w:val="both"/>
              <w:rPr>
                <w:rFonts w:ascii="Times New Roman" w:eastAsia="Times New Roman" w:hAnsi="Times New Roman" w:cs="Times New Roman"/>
                <w:sz w:val="24"/>
                <w:szCs w:val="24"/>
              </w:rPr>
            </w:pPr>
            <w:r w:rsidRPr="00036DE9">
              <w:rPr>
                <w:rFonts w:ascii="Times New Roman" w:eastAsia="Times New Roman" w:hAnsi="Times New Roman" w:cs="Times New Roman"/>
                <w:sz w:val="24"/>
                <w:szCs w:val="24"/>
              </w:rPr>
              <w:t>Абзац второй пп.3) п.1:</w:t>
            </w:r>
          </w:p>
          <w:p w:rsidR="001176EB" w:rsidRPr="00036DE9" w:rsidRDefault="001176EB" w:rsidP="001176EB">
            <w:pPr>
              <w:shd w:val="clear" w:color="auto" w:fill="FFFFFF" w:themeFill="background1"/>
              <w:ind w:right="66" w:firstLine="285"/>
              <w:jc w:val="both"/>
              <w:rPr>
                <w:rFonts w:ascii="Times New Roman" w:hAnsi="Times New Roman" w:cs="Times New Roman"/>
                <w:sz w:val="24"/>
                <w:szCs w:val="24"/>
              </w:rPr>
            </w:pPr>
            <w:r w:rsidRPr="00036DE9">
              <w:rPr>
                <w:rFonts w:ascii="Times New Roman" w:eastAsia="Times New Roman" w:hAnsi="Times New Roman" w:cs="Times New Roman"/>
                <w:sz w:val="24"/>
                <w:szCs w:val="24"/>
              </w:rPr>
              <w:t xml:space="preserve">Вычету подлежит, в том числе, </w:t>
            </w:r>
            <w:r w:rsidRPr="00036DE9">
              <w:rPr>
                <w:rFonts w:ascii="Times New Roman" w:eastAsia="Times New Roman" w:hAnsi="Times New Roman" w:cs="Times New Roman"/>
                <w:sz w:val="24"/>
                <w:szCs w:val="24"/>
                <w:u w:val="single"/>
              </w:rPr>
              <w:t>доход работника в виде расходов работодателя</w:t>
            </w:r>
            <w:r w:rsidRPr="00036DE9">
              <w:rPr>
                <w:rFonts w:ascii="Times New Roman" w:eastAsia="Times New Roman" w:hAnsi="Times New Roman" w:cs="Times New Roman"/>
                <w:sz w:val="24"/>
                <w:szCs w:val="24"/>
              </w:rPr>
              <w:t xml:space="preserve">, направленных в соответствии с законодательством Республики Казахстан </w:t>
            </w:r>
            <w:r w:rsidRPr="00036DE9">
              <w:rPr>
                <w:rFonts w:ascii="Times New Roman" w:eastAsia="Times New Roman" w:hAnsi="Times New Roman" w:cs="Times New Roman"/>
                <w:sz w:val="24"/>
                <w:szCs w:val="24"/>
                <w:u w:val="single"/>
              </w:rPr>
              <w:t>на обучение</w:t>
            </w:r>
            <w:r w:rsidRPr="00036DE9">
              <w:rPr>
                <w:rFonts w:ascii="Times New Roman" w:eastAsia="Times New Roman" w:hAnsi="Times New Roman" w:cs="Times New Roman"/>
                <w:sz w:val="24"/>
                <w:szCs w:val="24"/>
              </w:rPr>
              <w:t xml:space="preserve">, повышение квалификации или переподготовку работника по специальности, связанной с </w:t>
            </w:r>
            <w:r w:rsidRPr="00036DE9">
              <w:rPr>
                <w:rFonts w:ascii="Times New Roman" w:eastAsia="Times New Roman" w:hAnsi="Times New Roman" w:cs="Times New Roman"/>
                <w:sz w:val="24"/>
                <w:szCs w:val="24"/>
              </w:rPr>
              <w:lastRenderedPageBreak/>
              <w:t>деятельностью работодателя</w:t>
            </w:r>
          </w:p>
        </w:tc>
        <w:tc>
          <w:tcPr>
            <w:tcW w:w="1143" w:type="pct"/>
          </w:tcPr>
          <w:p w:rsidR="001176EB" w:rsidRPr="00036DE9" w:rsidRDefault="001176EB" w:rsidP="001176EB">
            <w:pPr>
              <w:shd w:val="clear" w:color="auto" w:fill="FFFFFF" w:themeFill="background1"/>
              <w:ind w:right="66" w:firstLine="285"/>
              <w:jc w:val="both"/>
              <w:rPr>
                <w:rFonts w:ascii="Times New Roman" w:hAnsi="Times New Roman" w:cs="Times New Roman"/>
                <w:sz w:val="24"/>
                <w:szCs w:val="24"/>
              </w:rPr>
            </w:pPr>
          </w:p>
        </w:tc>
        <w:tc>
          <w:tcPr>
            <w:tcW w:w="1458" w:type="pct"/>
          </w:tcPr>
          <w:p w:rsidR="001176EB" w:rsidRPr="00036DE9" w:rsidRDefault="001176EB" w:rsidP="001176EB">
            <w:pPr>
              <w:rPr>
                <w:rFonts w:ascii="Times New Roman" w:hAnsi="Times New Roman" w:cs="Times New Roman"/>
                <w:sz w:val="24"/>
                <w:szCs w:val="24"/>
              </w:rPr>
            </w:pPr>
            <w:r w:rsidRPr="00036DE9">
              <w:rPr>
                <w:rFonts w:ascii="Times New Roman" w:hAnsi="Times New Roman" w:cs="Times New Roman"/>
                <w:sz w:val="24"/>
                <w:szCs w:val="24"/>
              </w:rPr>
              <w:t xml:space="preserve">В соответствии с положениями статьи 261 расходы работодателя, направленные на </w:t>
            </w:r>
            <w:r w:rsidRPr="00036DE9">
              <w:rPr>
                <w:rFonts w:ascii="Times New Roman" w:hAnsi="Times New Roman" w:cs="Times New Roman"/>
                <w:b/>
                <w:sz w:val="24"/>
                <w:szCs w:val="24"/>
              </w:rPr>
              <w:t>обучение работников</w:t>
            </w:r>
            <w:r w:rsidRPr="00036DE9">
              <w:rPr>
                <w:rFonts w:ascii="Times New Roman" w:hAnsi="Times New Roman" w:cs="Times New Roman"/>
                <w:sz w:val="24"/>
                <w:szCs w:val="24"/>
              </w:rPr>
              <w:t>, относятся на вычеты согласно статье 257 как доход работника.</w:t>
            </w:r>
          </w:p>
          <w:p w:rsidR="001176EB" w:rsidRPr="00036DE9" w:rsidRDefault="001176EB" w:rsidP="001176EB">
            <w:pPr>
              <w:ind w:firstLine="286"/>
              <w:rPr>
                <w:rFonts w:ascii="Times New Roman" w:hAnsi="Times New Roman" w:cs="Times New Roman"/>
                <w:sz w:val="24"/>
                <w:szCs w:val="24"/>
              </w:rPr>
            </w:pPr>
          </w:p>
          <w:p w:rsidR="001176EB" w:rsidRPr="00036DE9" w:rsidRDefault="001176EB" w:rsidP="001176EB">
            <w:pPr>
              <w:rPr>
                <w:rFonts w:ascii="Times New Roman" w:hAnsi="Times New Roman" w:cs="Times New Roman"/>
                <w:sz w:val="24"/>
                <w:szCs w:val="24"/>
              </w:rPr>
            </w:pPr>
            <w:r w:rsidRPr="00036DE9">
              <w:rPr>
                <w:rFonts w:ascii="Times New Roman" w:hAnsi="Times New Roman" w:cs="Times New Roman"/>
                <w:sz w:val="24"/>
                <w:szCs w:val="24"/>
              </w:rPr>
              <w:t>При этом в статье 319 сказано, что обучение не рассматривается в качестве дохода физического лица (как с оформлением командировки, так и без оформления).</w:t>
            </w:r>
          </w:p>
          <w:p w:rsidR="001176EB" w:rsidRPr="00036DE9" w:rsidRDefault="001176EB" w:rsidP="001176EB">
            <w:pPr>
              <w:ind w:firstLine="286"/>
              <w:rPr>
                <w:rFonts w:ascii="Times New Roman" w:hAnsi="Times New Roman" w:cs="Times New Roman"/>
                <w:sz w:val="24"/>
                <w:szCs w:val="24"/>
              </w:rPr>
            </w:pPr>
          </w:p>
          <w:p w:rsidR="001176EB" w:rsidRPr="00036DE9" w:rsidRDefault="001176EB" w:rsidP="001176EB">
            <w:pPr>
              <w:rPr>
                <w:rFonts w:ascii="Times New Roman" w:hAnsi="Times New Roman" w:cs="Times New Roman"/>
                <w:sz w:val="24"/>
                <w:szCs w:val="24"/>
              </w:rPr>
            </w:pPr>
            <w:r w:rsidRPr="00036DE9">
              <w:rPr>
                <w:rFonts w:ascii="Times New Roman" w:hAnsi="Times New Roman" w:cs="Times New Roman"/>
                <w:sz w:val="24"/>
                <w:szCs w:val="24"/>
              </w:rPr>
              <w:t xml:space="preserve">Тем самым видно несоответствие статей Налогового Кодекса в отношении расходов </w:t>
            </w:r>
            <w:r w:rsidRPr="00036DE9">
              <w:rPr>
                <w:rFonts w:ascii="Times New Roman" w:hAnsi="Times New Roman" w:cs="Times New Roman"/>
                <w:sz w:val="24"/>
                <w:szCs w:val="24"/>
              </w:rPr>
              <w:lastRenderedPageBreak/>
              <w:t>работодателя на обучение работников</w:t>
            </w:r>
          </w:p>
          <w:p w:rsidR="001176EB" w:rsidRPr="00036DE9" w:rsidRDefault="001176EB" w:rsidP="001176EB">
            <w:pPr>
              <w:jc w:val="right"/>
              <w:rPr>
                <w:rFonts w:ascii="Times New Roman" w:hAnsi="Times New Roman" w:cs="Times New Roman"/>
                <w:sz w:val="24"/>
                <w:szCs w:val="24"/>
              </w:rPr>
            </w:pPr>
          </w:p>
        </w:tc>
        <w:tc>
          <w:tcPr>
            <w:tcW w:w="483" w:type="pct"/>
          </w:tcPr>
          <w:p w:rsidR="001176EB" w:rsidRPr="00036DE9" w:rsidRDefault="001176EB" w:rsidP="001176EB">
            <w:pPr>
              <w:rPr>
                <w:rFonts w:ascii="Times New Roman" w:hAnsi="Times New Roman" w:cs="Times New Roman"/>
                <w:sz w:val="24"/>
                <w:szCs w:val="24"/>
              </w:rPr>
            </w:pPr>
            <w:r w:rsidRPr="00036DE9">
              <w:rPr>
                <w:rFonts w:ascii="Times New Roman" w:hAnsi="Times New Roman" w:cs="Times New Roman"/>
                <w:color w:val="1F497D"/>
                <w:sz w:val="24"/>
                <w:szCs w:val="24"/>
              </w:rPr>
              <w:lastRenderedPageBreak/>
              <w:t xml:space="preserve">ТОО «Богатырь Комир» </w:t>
            </w:r>
          </w:p>
        </w:tc>
      </w:tr>
      <w:tr w:rsidR="001176EB" w:rsidRPr="00953372" w:rsidTr="00AD1AD8">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rPr>
                <w:rFonts w:ascii="Times New Roman" w:hAnsi="Times New Roman" w:cs="Times New Roman"/>
                <w:b/>
                <w:sz w:val="24"/>
                <w:szCs w:val="24"/>
              </w:rPr>
            </w:pPr>
          </w:p>
        </w:tc>
        <w:tc>
          <w:tcPr>
            <w:tcW w:w="480" w:type="pct"/>
          </w:tcPr>
          <w:p w:rsidR="001176EB" w:rsidRPr="00DE0211" w:rsidRDefault="001176EB" w:rsidP="001176EB">
            <w:pPr>
              <w:jc w:val="right"/>
              <w:rPr>
                <w:rFonts w:ascii="Times New Roman" w:hAnsi="Times New Roman" w:cs="Times New Roman"/>
                <w:sz w:val="28"/>
                <w:szCs w:val="28"/>
              </w:rPr>
            </w:pPr>
            <w:r w:rsidRPr="00A00AB2">
              <w:rPr>
                <w:rFonts w:ascii="Times New Roman" w:eastAsia="Times New Roman" w:hAnsi="Times New Roman" w:cs="Times New Roman"/>
                <w:b/>
                <w:sz w:val="24"/>
                <w:szCs w:val="24"/>
              </w:rPr>
              <w:t>Статья 261</w:t>
            </w:r>
          </w:p>
        </w:tc>
        <w:tc>
          <w:tcPr>
            <w:tcW w:w="1122" w:type="pct"/>
          </w:tcPr>
          <w:p w:rsidR="001176EB" w:rsidRDefault="001176EB" w:rsidP="001176EB">
            <w:pPr>
              <w:shd w:val="clear" w:color="auto" w:fill="FFFFFF" w:themeFill="background1"/>
              <w:ind w:right="66" w:firstLine="285"/>
              <w:jc w:val="both"/>
              <w:rPr>
                <w:rFonts w:ascii="Times New Roman" w:eastAsia="Times New Roman" w:hAnsi="Times New Roman" w:cs="Times New Roman"/>
                <w:b/>
                <w:sz w:val="24"/>
                <w:szCs w:val="24"/>
              </w:rPr>
            </w:pPr>
            <w:r w:rsidRPr="00A00AB2">
              <w:rPr>
                <w:rFonts w:ascii="Times New Roman" w:eastAsia="Times New Roman" w:hAnsi="Times New Roman" w:cs="Times New Roman"/>
                <w:b/>
                <w:sz w:val="24"/>
                <w:szCs w:val="24"/>
              </w:rPr>
              <w:t>Вычет по расходам недропользователя на обучение казахстанских кадров и развитие социальной сферы регионов</w:t>
            </w:r>
          </w:p>
          <w:p w:rsidR="001176EB" w:rsidRPr="00AD2898" w:rsidRDefault="001176EB" w:rsidP="001176EB">
            <w:pPr>
              <w:shd w:val="clear" w:color="auto" w:fill="FFFFFF" w:themeFill="background1"/>
              <w:ind w:right="66" w:firstLine="285"/>
              <w:jc w:val="both"/>
              <w:rPr>
                <w:rFonts w:ascii="Times New Roman" w:eastAsia="Times New Roman" w:hAnsi="Times New Roman" w:cs="Times New Roman"/>
                <w:sz w:val="24"/>
                <w:szCs w:val="24"/>
              </w:rPr>
            </w:pPr>
            <w:r w:rsidRPr="00AD2898">
              <w:rPr>
                <w:rFonts w:ascii="Times New Roman" w:eastAsia="Times New Roman" w:hAnsi="Times New Roman" w:cs="Times New Roman"/>
                <w:sz w:val="24"/>
                <w:szCs w:val="24"/>
              </w:rPr>
              <w:t>Абзац второй п.1</w:t>
            </w:r>
          </w:p>
          <w:p w:rsidR="001176EB" w:rsidRPr="00DE0211" w:rsidRDefault="001176EB" w:rsidP="001176EB">
            <w:pPr>
              <w:ind w:firstLine="285"/>
              <w:rPr>
                <w:rFonts w:ascii="Times New Roman" w:hAnsi="Times New Roman" w:cs="Times New Roman"/>
                <w:sz w:val="28"/>
                <w:szCs w:val="28"/>
              </w:rPr>
            </w:pPr>
            <w:r w:rsidRPr="00AD2898">
              <w:rPr>
                <w:rFonts w:ascii="Times New Roman" w:eastAsia="Times New Roman" w:hAnsi="Times New Roman" w:cs="Times New Roman"/>
                <w:sz w:val="24"/>
                <w:szCs w:val="24"/>
              </w:rPr>
              <w:t xml:space="preserve">Расходы недропользователя, направленные на обучение, повышение квалификации или переподготовку </w:t>
            </w:r>
            <w:r w:rsidRPr="00AD2898">
              <w:rPr>
                <w:rFonts w:ascii="Times New Roman" w:eastAsia="Times New Roman" w:hAnsi="Times New Roman" w:cs="Times New Roman"/>
                <w:b/>
                <w:sz w:val="24"/>
                <w:szCs w:val="24"/>
              </w:rPr>
              <w:t>работника</w:t>
            </w:r>
            <w:r w:rsidRPr="00AD2898">
              <w:rPr>
                <w:rFonts w:ascii="Times New Roman" w:eastAsia="Times New Roman" w:hAnsi="Times New Roman" w:cs="Times New Roman"/>
                <w:sz w:val="24"/>
                <w:szCs w:val="24"/>
              </w:rPr>
              <w:t xml:space="preserve"> по специальности, связанной с производственной деятельностью недропользователя, относятся на вычеты </w:t>
            </w:r>
            <w:r w:rsidRPr="000E41F5">
              <w:rPr>
                <w:rFonts w:ascii="Times New Roman" w:eastAsia="Times New Roman" w:hAnsi="Times New Roman" w:cs="Times New Roman"/>
                <w:sz w:val="24"/>
                <w:szCs w:val="24"/>
                <w:u w:val="single"/>
              </w:rPr>
              <w:t>в соответствии со статьей 257</w:t>
            </w:r>
            <w:r w:rsidRPr="00AD2898">
              <w:rPr>
                <w:rFonts w:ascii="Times New Roman" w:eastAsia="Times New Roman" w:hAnsi="Times New Roman" w:cs="Times New Roman"/>
                <w:sz w:val="24"/>
                <w:szCs w:val="24"/>
              </w:rPr>
              <w:t xml:space="preserve"> настоящего Кодекса</w:t>
            </w:r>
          </w:p>
        </w:tc>
        <w:tc>
          <w:tcPr>
            <w:tcW w:w="1143" w:type="pct"/>
          </w:tcPr>
          <w:p w:rsidR="001176EB" w:rsidRDefault="001176EB" w:rsidP="001176EB">
            <w:pPr>
              <w:jc w:val="right"/>
              <w:rPr>
                <w:rFonts w:ascii="Times New Roman" w:hAnsi="Times New Roman" w:cs="Times New Roman"/>
                <w:sz w:val="28"/>
                <w:szCs w:val="28"/>
              </w:rPr>
            </w:pPr>
          </w:p>
          <w:p w:rsidR="001176EB" w:rsidRDefault="001176EB" w:rsidP="001176EB">
            <w:pPr>
              <w:jc w:val="right"/>
              <w:rPr>
                <w:rFonts w:ascii="Times New Roman" w:hAnsi="Times New Roman" w:cs="Times New Roman"/>
                <w:sz w:val="28"/>
                <w:szCs w:val="28"/>
              </w:rPr>
            </w:pPr>
          </w:p>
          <w:p w:rsidR="001176EB" w:rsidRPr="00DE0211" w:rsidRDefault="001176EB" w:rsidP="001176EB">
            <w:pPr>
              <w:jc w:val="right"/>
              <w:rPr>
                <w:rFonts w:ascii="Times New Roman" w:hAnsi="Times New Roman" w:cs="Times New Roman"/>
                <w:sz w:val="28"/>
                <w:szCs w:val="28"/>
              </w:rPr>
            </w:pPr>
          </w:p>
        </w:tc>
        <w:tc>
          <w:tcPr>
            <w:tcW w:w="1458" w:type="pct"/>
            <w:vMerge w:val="restart"/>
          </w:tcPr>
          <w:p w:rsidR="001176EB" w:rsidRPr="00AD2898" w:rsidRDefault="001176EB" w:rsidP="001176EB">
            <w:pPr>
              <w:rPr>
                <w:rFonts w:ascii="Times New Roman" w:hAnsi="Times New Roman" w:cs="Times New Roman"/>
                <w:sz w:val="24"/>
                <w:szCs w:val="24"/>
              </w:rPr>
            </w:pPr>
            <w:r>
              <w:rPr>
                <w:rFonts w:ascii="Times New Roman" w:hAnsi="Times New Roman" w:cs="Times New Roman"/>
                <w:sz w:val="24"/>
                <w:szCs w:val="24"/>
              </w:rPr>
              <w:t>В соответствии с</w:t>
            </w:r>
            <w:r w:rsidRPr="00AD2898">
              <w:rPr>
                <w:rFonts w:ascii="Times New Roman" w:hAnsi="Times New Roman" w:cs="Times New Roman"/>
                <w:sz w:val="24"/>
                <w:szCs w:val="24"/>
              </w:rPr>
              <w:t xml:space="preserve"> положени</w:t>
            </w:r>
            <w:r>
              <w:rPr>
                <w:rFonts w:ascii="Times New Roman" w:hAnsi="Times New Roman" w:cs="Times New Roman"/>
                <w:sz w:val="24"/>
                <w:szCs w:val="24"/>
              </w:rPr>
              <w:t>ями статьи</w:t>
            </w:r>
            <w:r w:rsidRPr="00AD2898">
              <w:rPr>
                <w:rFonts w:ascii="Times New Roman" w:hAnsi="Times New Roman" w:cs="Times New Roman"/>
                <w:sz w:val="24"/>
                <w:szCs w:val="24"/>
              </w:rPr>
              <w:t xml:space="preserve"> </w:t>
            </w:r>
            <w:r>
              <w:rPr>
                <w:rFonts w:ascii="Times New Roman" w:hAnsi="Times New Roman" w:cs="Times New Roman"/>
                <w:sz w:val="24"/>
                <w:szCs w:val="24"/>
              </w:rPr>
              <w:t>261</w:t>
            </w:r>
            <w:r w:rsidRPr="00AD2898">
              <w:rPr>
                <w:rFonts w:ascii="Times New Roman" w:hAnsi="Times New Roman" w:cs="Times New Roman"/>
                <w:sz w:val="24"/>
                <w:szCs w:val="24"/>
              </w:rPr>
              <w:t xml:space="preserve"> расходы работодателя</w:t>
            </w:r>
            <w:r>
              <w:rPr>
                <w:rFonts w:ascii="Times New Roman" w:hAnsi="Times New Roman" w:cs="Times New Roman"/>
                <w:sz w:val="24"/>
                <w:szCs w:val="24"/>
              </w:rPr>
              <w:t>,</w:t>
            </w:r>
            <w:r w:rsidRPr="00AD2898">
              <w:rPr>
                <w:rFonts w:ascii="Times New Roman" w:hAnsi="Times New Roman" w:cs="Times New Roman"/>
                <w:sz w:val="24"/>
                <w:szCs w:val="24"/>
              </w:rPr>
              <w:t xml:space="preserve"> направленные на </w:t>
            </w:r>
            <w:r w:rsidRPr="00AD2898">
              <w:rPr>
                <w:rFonts w:ascii="Times New Roman" w:hAnsi="Times New Roman" w:cs="Times New Roman"/>
                <w:b/>
                <w:sz w:val="24"/>
                <w:szCs w:val="24"/>
              </w:rPr>
              <w:t>обучение работников</w:t>
            </w:r>
            <w:r w:rsidRPr="00DB7711">
              <w:rPr>
                <w:rFonts w:ascii="Times New Roman" w:hAnsi="Times New Roman" w:cs="Times New Roman"/>
                <w:sz w:val="24"/>
                <w:szCs w:val="24"/>
              </w:rPr>
              <w:t>,</w:t>
            </w:r>
            <w:r w:rsidRPr="00AD2898">
              <w:rPr>
                <w:rFonts w:ascii="Times New Roman" w:hAnsi="Times New Roman" w:cs="Times New Roman"/>
                <w:sz w:val="24"/>
                <w:szCs w:val="24"/>
              </w:rPr>
              <w:t xml:space="preserve"> относятся на вычеты согласно ст</w:t>
            </w:r>
            <w:r>
              <w:rPr>
                <w:rFonts w:ascii="Times New Roman" w:hAnsi="Times New Roman" w:cs="Times New Roman"/>
                <w:sz w:val="24"/>
                <w:szCs w:val="24"/>
              </w:rPr>
              <w:t xml:space="preserve">атье </w:t>
            </w:r>
            <w:r w:rsidRPr="00AD2898">
              <w:rPr>
                <w:rFonts w:ascii="Times New Roman" w:hAnsi="Times New Roman" w:cs="Times New Roman"/>
                <w:sz w:val="24"/>
                <w:szCs w:val="24"/>
              </w:rPr>
              <w:t>257 как доход работника.</w:t>
            </w:r>
          </w:p>
          <w:p w:rsidR="001176EB" w:rsidRPr="00AD2898" w:rsidRDefault="001176EB" w:rsidP="001176EB">
            <w:pPr>
              <w:ind w:firstLine="286"/>
              <w:rPr>
                <w:rFonts w:ascii="Times New Roman" w:hAnsi="Times New Roman" w:cs="Times New Roman"/>
                <w:sz w:val="24"/>
                <w:szCs w:val="24"/>
              </w:rPr>
            </w:pPr>
          </w:p>
          <w:p w:rsidR="001176EB" w:rsidRPr="00AD2898" w:rsidRDefault="001176EB" w:rsidP="001176EB">
            <w:pPr>
              <w:rPr>
                <w:rFonts w:ascii="Times New Roman" w:hAnsi="Times New Roman" w:cs="Times New Roman"/>
                <w:sz w:val="24"/>
                <w:szCs w:val="24"/>
              </w:rPr>
            </w:pPr>
            <w:r w:rsidRPr="00AD2898">
              <w:rPr>
                <w:rFonts w:ascii="Times New Roman" w:hAnsi="Times New Roman" w:cs="Times New Roman"/>
                <w:sz w:val="24"/>
                <w:szCs w:val="24"/>
              </w:rPr>
              <w:t>При этом в ст</w:t>
            </w:r>
            <w:r>
              <w:rPr>
                <w:rFonts w:ascii="Times New Roman" w:hAnsi="Times New Roman" w:cs="Times New Roman"/>
                <w:sz w:val="24"/>
                <w:szCs w:val="24"/>
              </w:rPr>
              <w:t xml:space="preserve">атье </w:t>
            </w:r>
            <w:r w:rsidRPr="00AD2898">
              <w:rPr>
                <w:rFonts w:ascii="Times New Roman" w:hAnsi="Times New Roman" w:cs="Times New Roman"/>
                <w:sz w:val="24"/>
                <w:szCs w:val="24"/>
              </w:rPr>
              <w:t xml:space="preserve">319 сказано, что обучение не рассматривается в качестве дохода физического лица </w:t>
            </w:r>
            <w:r>
              <w:rPr>
                <w:rFonts w:ascii="Times New Roman" w:hAnsi="Times New Roman" w:cs="Times New Roman"/>
                <w:sz w:val="24"/>
                <w:szCs w:val="24"/>
              </w:rPr>
              <w:t>(как с оформлением командировки, так и</w:t>
            </w:r>
            <w:r w:rsidRPr="00AD2898">
              <w:rPr>
                <w:rFonts w:ascii="Times New Roman" w:hAnsi="Times New Roman" w:cs="Times New Roman"/>
                <w:sz w:val="24"/>
                <w:szCs w:val="24"/>
              </w:rPr>
              <w:t xml:space="preserve"> без</w:t>
            </w:r>
            <w:r>
              <w:rPr>
                <w:rFonts w:ascii="Times New Roman" w:hAnsi="Times New Roman" w:cs="Times New Roman"/>
                <w:sz w:val="24"/>
                <w:szCs w:val="24"/>
              </w:rPr>
              <w:t xml:space="preserve"> оформления)</w:t>
            </w:r>
            <w:r w:rsidRPr="00AD2898">
              <w:rPr>
                <w:rFonts w:ascii="Times New Roman" w:hAnsi="Times New Roman" w:cs="Times New Roman"/>
                <w:sz w:val="24"/>
                <w:szCs w:val="24"/>
              </w:rPr>
              <w:t>.</w:t>
            </w:r>
          </w:p>
          <w:p w:rsidR="001176EB" w:rsidRDefault="001176EB" w:rsidP="001176EB">
            <w:pPr>
              <w:ind w:firstLine="286"/>
              <w:rPr>
                <w:rFonts w:ascii="Times New Roman" w:hAnsi="Times New Roman" w:cs="Times New Roman"/>
                <w:sz w:val="24"/>
                <w:szCs w:val="24"/>
              </w:rPr>
            </w:pPr>
          </w:p>
          <w:p w:rsidR="001176EB" w:rsidRPr="00AD2898" w:rsidRDefault="001176EB" w:rsidP="001176EB">
            <w:pPr>
              <w:rPr>
                <w:rFonts w:ascii="Times New Roman" w:hAnsi="Times New Roman" w:cs="Times New Roman"/>
                <w:sz w:val="24"/>
                <w:szCs w:val="24"/>
              </w:rPr>
            </w:pPr>
            <w:r>
              <w:rPr>
                <w:rFonts w:ascii="Times New Roman" w:hAnsi="Times New Roman" w:cs="Times New Roman"/>
                <w:sz w:val="24"/>
                <w:szCs w:val="24"/>
              </w:rPr>
              <w:t>Тем самым видно несоответствие статей Налогового Кодекса в отношении расходов работодателя на обучение работников</w:t>
            </w:r>
          </w:p>
          <w:p w:rsidR="001176EB" w:rsidRPr="00DE0211" w:rsidRDefault="001176EB" w:rsidP="001176EB">
            <w:pPr>
              <w:jc w:val="right"/>
              <w:rPr>
                <w:rFonts w:ascii="Times New Roman" w:hAnsi="Times New Roman" w:cs="Times New Roman"/>
                <w:sz w:val="28"/>
                <w:szCs w:val="28"/>
              </w:rPr>
            </w:pPr>
          </w:p>
        </w:tc>
        <w:tc>
          <w:tcPr>
            <w:tcW w:w="483" w:type="pct"/>
          </w:tcPr>
          <w:p w:rsidR="001176EB" w:rsidRDefault="001176EB" w:rsidP="001176EB">
            <w:r w:rsidRPr="00793763">
              <w:t xml:space="preserve">ТОО «Богатырь Комир» </w:t>
            </w:r>
          </w:p>
        </w:tc>
      </w:tr>
      <w:tr w:rsidR="001176EB" w:rsidRPr="00953372" w:rsidTr="00AD1AD8">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rPr>
                <w:rFonts w:ascii="Times New Roman" w:hAnsi="Times New Roman" w:cs="Times New Roman"/>
                <w:b/>
                <w:sz w:val="24"/>
                <w:szCs w:val="24"/>
              </w:rPr>
            </w:pPr>
          </w:p>
        </w:tc>
        <w:tc>
          <w:tcPr>
            <w:tcW w:w="480" w:type="pct"/>
          </w:tcPr>
          <w:p w:rsidR="001176EB" w:rsidRPr="00DE0211" w:rsidRDefault="001176EB" w:rsidP="001176EB">
            <w:pPr>
              <w:jc w:val="right"/>
              <w:rPr>
                <w:rFonts w:ascii="Times New Roman" w:hAnsi="Times New Roman" w:cs="Times New Roman"/>
                <w:sz w:val="28"/>
                <w:szCs w:val="28"/>
              </w:rPr>
            </w:pPr>
            <w:r w:rsidRPr="00A00AB2">
              <w:rPr>
                <w:rFonts w:ascii="Times New Roman" w:eastAsia="Times New Roman" w:hAnsi="Times New Roman" w:cs="Times New Roman"/>
                <w:b/>
                <w:sz w:val="24"/>
                <w:szCs w:val="24"/>
              </w:rPr>
              <w:t>Статья 257</w:t>
            </w:r>
          </w:p>
        </w:tc>
        <w:tc>
          <w:tcPr>
            <w:tcW w:w="1122" w:type="pct"/>
          </w:tcPr>
          <w:p w:rsidR="001176EB" w:rsidRPr="00A00AB2" w:rsidRDefault="001176EB" w:rsidP="001176EB">
            <w:pPr>
              <w:shd w:val="clear" w:color="auto" w:fill="FFFFFF" w:themeFill="background1"/>
              <w:tabs>
                <w:tab w:val="left" w:pos="568"/>
              </w:tabs>
              <w:ind w:right="66" w:firstLine="285"/>
              <w:jc w:val="both"/>
              <w:rPr>
                <w:rFonts w:ascii="Times New Roman" w:eastAsia="Times New Roman" w:hAnsi="Times New Roman" w:cs="Times New Roman"/>
                <w:b/>
                <w:sz w:val="24"/>
                <w:szCs w:val="24"/>
              </w:rPr>
            </w:pPr>
            <w:r w:rsidRPr="00A00AB2">
              <w:rPr>
                <w:rFonts w:ascii="Times New Roman" w:eastAsia="Times New Roman" w:hAnsi="Times New Roman" w:cs="Times New Roman"/>
                <w:b/>
                <w:sz w:val="24"/>
                <w:szCs w:val="24"/>
              </w:rPr>
              <w:t>Вычет расходов по начисленным доходам работников и иным выплатам физическим лицам</w:t>
            </w:r>
          </w:p>
          <w:p w:rsidR="001176EB" w:rsidRPr="00AD2898" w:rsidRDefault="001176EB" w:rsidP="001176EB">
            <w:pPr>
              <w:shd w:val="clear" w:color="auto" w:fill="FFFFFF" w:themeFill="background1"/>
              <w:tabs>
                <w:tab w:val="left" w:pos="568"/>
              </w:tabs>
              <w:ind w:right="66" w:firstLine="285"/>
              <w:jc w:val="both"/>
              <w:rPr>
                <w:rFonts w:ascii="Times New Roman" w:eastAsia="Times New Roman" w:hAnsi="Times New Roman" w:cs="Times New Roman"/>
                <w:sz w:val="24"/>
                <w:szCs w:val="24"/>
              </w:rPr>
            </w:pPr>
            <w:r w:rsidRPr="00AD2898">
              <w:rPr>
                <w:rFonts w:ascii="Times New Roman" w:eastAsia="Times New Roman" w:hAnsi="Times New Roman" w:cs="Times New Roman"/>
                <w:sz w:val="24"/>
                <w:szCs w:val="24"/>
              </w:rPr>
              <w:t>Абзац второй пп.3) п.1</w:t>
            </w:r>
            <w:r>
              <w:rPr>
                <w:rFonts w:ascii="Times New Roman" w:eastAsia="Times New Roman" w:hAnsi="Times New Roman" w:cs="Times New Roman"/>
                <w:sz w:val="24"/>
                <w:szCs w:val="24"/>
              </w:rPr>
              <w:t>:</w:t>
            </w:r>
          </w:p>
          <w:p w:rsidR="001176EB" w:rsidRPr="00DE0211" w:rsidRDefault="001176EB" w:rsidP="001176EB">
            <w:pPr>
              <w:shd w:val="clear" w:color="auto" w:fill="FFFFFF" w:themeFill="background1"/>
              <w:ind w:right="66" w:firstLine="285"/>
              <w:jc w:val="both"/>
              <w:rPr>
                <w:rFonts w:ascii="Times New Roman" w:hAnsi="Times New Roman" w:cs="Times New Roman"/>
                <w:sz w:val="28"/>
                <w:szCs w:val="28"/>
              </w:rPr>
            </w:pPr>
            <w:r w:rsidRPr="00AD2898">
              <w:rPr>
                <w:rFonts w:ascii="Times New Roman" w:eastAsia="Times New Roman" w:hAnsi="Times New Roman" w:cs="Times New Roman"/>
                <w:sz w:val="24"/>
                <w:szCs w:val="24"/>
              </w:rPr>
              <w:t xml:space="preserve">Вычету подлежит, в том числе, </w:t>
            </w:r>
            <w:r w:rsidRPr="000E41F5">
              <w:rPr>
                <w:rFonts w:ascii="Times New Roman" w:eastAsia="Times New Roman" w:hAnsi="Times New Roman" w:cs="Times New Roman"/>
                <w:sz w:val="24"/>
                <w:szCs w:val="24"/>
                <w:u w:val="single"/>
              </w:rPr>
              <w:t xml:space="preserve">доход работника в виде </w:t>
            </w:r>
            <w:r w:rsidRPr="000E41F5">
              <w:rPr>
                <w:rFonts w:ascii="Times New Roman" w:eastAsia="Times New Roman" w:hAnsi="Times New Roman" w:cs="Times New Roman"/>
                <w:sz w:val="24"/>
                <w:szCs w:val="24"/>
                <w:u w:val="single"/>
              </w:rPr>
              <w:lastRenderedPageBreak/>
              <w:t>расходов работодателя</w:t>
            </w:r>
            <w:r w:rsidRPr="00AD2898">
              <w:rPr>
                <w:rFonts w:ascii="Times New Roman" w:eastAsia="Times New Roman" w:hAnsi="Times New Roman" w:cs="Times New Roman"/>
                <w:sz w:val="24"/>
                <w:szCs w:val="24"/>
              </w:rPr>
              <w:t xml:space="preserve">, направленных в соответствии с законодательством Республики Казахстан </w:t>
            </w:r>
            <w:r w:rsidRPr="000E41F5">
              <w:rPr>
                <w:rFonts w:ascii="Times New Roman" w:eastAsia="Times New Roman" w:hAnsi="Times New Roman" w:cs="Times New Roman"/>
                <w:sz w:val="24"/>
                <w:szCs w:val="24"/>
                <w:u w:val="single"/>
              </w:rPr>
              <w:t>на обучение</w:t>
            </w:r>
            <w:r w:rsidRPr="00AD2898">
              <w:rPr>
                <w:rFonts w:ascii="Times New Roman" w:eastAsia="Times New Roman" w:hAnsi="Times New Roman" w:cs="Times New Roman"/>
                <w:sz w:val="24"/>
                <w:szCs w:val="24"/>
              </w:rPr>
              <w:t>, повышение квалификации или переподготовку работника по специальности, связанно</w:t>
            </w:r>
            <w:r>
              <w:rPr>
                <w:rFonts w:ascii="Times New Roman" w:eastAsia="Times New Roman" w:hAnsi="Times New Roman" w:cs="Times New Roman"/>
                <w:sz w:val="24"/>
                <w:szCs w:val="24"/>
              </w:rPr>
              <w:t>й с деятельностью работодателя</w:t>
            </w:r>
          </w:p>
        </w:tc>
        <w:tc>
          <w:tcPr>
            <w:tcW w:w="1143" w:type="pct"/>
          </w:tcPr>
          <w:p w:rsidR="001176EB" w:rsidRPr="00DE0211" w:rsidRDefault="001176EB" w:rsidP="001176EB">
            <w:pPr>
              <w:jc w:val="right"/>
              <w:rPr>
                <w:rFonts w:ascii="Times New Roman" w:hAnsi="Times New Roman" w:cs="Times New Roman"/>
                <w:sz w:val="28"/>
                <w:szCs w:val="28"/>
              </w:rPr>
            </w:pPr>
          </w:p>
        </w:tc>
        <w:tc>
          <w:tcPr>
            <w:tcW w:w="1458" w:type="pct"/>
            <w:vMerge/>
          </w:tcPr>
          <w:p w:rsidR="001176EB" w:rsidRPr="00DE0211" w:rsidRDefault="001176EB" w:rsidP="001176EB">
            <w:pPr>
              <w:jc w:val="right"/>
              <w:rPr>
                <w:rFonts w:ascii="Times New Roman" w:hAnsi="Times New Roman" w:cs="Times New Roman"/>
                <w:sz w:val="28"/>
                <w:szCs w:val="28"/>
              </w:rPr>
            </w:pPr>
          </w:p>
        </w:tc>
        <w:tc>
          <w:tcPr>
            <w:tcW w:w="483" w:type="pct"/>
          </w:tcPr>
          <w:p w:rsidR="001176EB" w:rsidRDefault="001176EB" w:rsidP="001176EB">
            <w:r w:rsidRPr="00793763">
              <w:t xml:space="preserve">ТОО «Богатырь Комир» </w:t>
            </w:r>
          </w:p>
        </w:tc>
      </w:tr>
      <w:tr w:rsidR="001176EB" w:rsidRPr="00953372" w:rsidTr="00AD1AD8">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rPr>
                <w:rFonts w:ascii="Times New Roman" w:hAnsi="Times New Roman" w:cs="Times New Roman"/>
                <w:b/>
                <w:sz w:val="24"/>
                <w:szCs w:val="24"/>
              </w:rPr>
            </w:pPr>
          </w:p>
        </w:tc>
        <w:tc>
          <w:tcPr>
            <w:tcW w:w="480" w:type="pct"/>
          </w:tcPr>
          <w:p w:rsidR="001176EB" w:rsidRPr="00DE0211" w:rsidRDefault="001176EB" w:rsidP="001176EB">
            <w:pPr>
              <w:jc w:val="right"/>
              <w:rPr>
                <w:rFonts w:ascii="Times New Roman" w:hAnsi="Times New Roman" w:cs="Times New Roman"/>
                <w:sz w:val="28"/>
                <w:szCs w:val="28"/>
              </w:rPr>
            </w:pPr>
            <w:r w:rsidRPr="00A00AB2">
              <w:rPr>
                <w:rFonts w:ascii="Times New Roman" w:eastAsia="Times New Roman" w:hAnsi="Times New Roman" w:cs="Times New Roman"/>
                <w:b/>
                <w:sz w:val="24"/>
                <w:szCs w:val="24"/>
                <w:shd w:val="clear" w:color="auto" w:fill="FFFFFF"/>
              </w:rPr>
              <w:t>Статья 319</w:t>
            </w:r>
          </w:p>
        </w:tc>
        <w:tc>
          <w:tcPr>
            <w:tcW w:w="1122" w:type="pct"/>
          </w:tcPr>
          <w:p w:rsidR="001176EB" w:rsidRPr="00A00AB2" w:rsidRDefault="001176EB" w:rsidP="001176EB">
            <w:pPr>
              <w:shd w:val="clear" w:color="auto" w:fill="FFFFFF" w:themeFill="background1"/>
              <w:ind w:right="66" w:firstLine="2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Годовой доход физического лица</w:t>
            </w:r>
          </w:p>
          <w:p w:rsidR="001176EB" w:rsidRPr="00A00AB2" w:rsidRDefault="001176EB" w:rsidP="001176EB">
            <w:pPr>
              <w:shd w:val="clear" w:color="auto" w:fill="FFFFFF" w:themeFill="background1"/>
              <w:ind w:right="66" w:firstLine="285"/>
              <w:jc w:val="both"/>
              <w:rPr>
                <w:rFonts w:ascii="Times New Roman" w:eastAsia="Times New Roman" w:hAnsi="Times New Roman" w:cs="Times New Roman"/>
                <w:sz w:val="24"/>
                <w:szCs w:val="24"/>
              </w:rPr>
            </w:pPr>
            <w:r w:rsidRPr="00A00AB2">
              <w:rPr>
                <w:rFonts w:ascii="Times New Roman" w:eastAsia="Times New Roman" w:hAnsi="Times New Roman" w:cs="Times New Roman"/>
                <w:sz w:val="24"/>
                <w:szCs w:val="24"/>
              </w:rPr>
              <w:t>…</w:t>
            </w:r>
          </w:p>
          <w:p w:rsidR="001176EB" w:rsidRPr="00AD2898" w:rsidRDefault="001176EB" w:rsidP="001176EB">
            <w:pPr>
              <w:shd w:val="clear" w:color="auto" w:fill="FFFFFF" w:themeFill="background1"/>
              <w:ind w:right="66" w:firstLine="285"/>
              <w:jc w:val="both"/>
              <w:rPr>
                <w:rFonts w:ascii="Times New Roman" w:eastAsia="Times New Roman" w:hAnsi="Times New Roman" w:cs="Times New Roman"/>
                <w:sz w:val="24"/>
                <w:szCs w:val="24"/>
                <w:u w:val="single"/>
              </w:rPr>
            </w:pPr>
            <w:r w:rsidRPr="00AD2898">
              <w:rPr>
                <w:rFonts w:ascii="Times New Roman" w:eastAsia="Times New Roman" w:hAnsi="Times New Roman" w:cs="Times New Roman"/>
                <w:sz w:val="24"/>
                <w:szCs w:val="24"/>
                <w:u w:val="single"/>
              </w:rPr>
              <w:t>2. Не рассматриваются в качестве дохода физического лица:</w:t>
            </w:r>
          </w:p>
          <w:p w:rsidR="001176EB" w:rsidRPr="00AD2898" w:rsidRDefault="001176EB" w:rsidP="001176EB">
            <w:pPr>
              <w:ind w:right="66" w:firstLine="285"/>
              <w:jc w:val="both"/>
              <w:rPr>
                <w:sz w:val="24"/>
                <w:szCs w:val="24"/>
              </w:rPr>
            </w:pPr>
            <w:r w:rsidRPr="00AD2898">
              <w:rPr>
                <w:rStyle w:val="s0"/>
              </w:rPr>
              <w:t xml:space="preserve">33) </w:t>
            </w:r>
            <w:r w:rsidRPr="00DB7711">
              <w:rPr>
                <w:rStyle w:val="s0"/>
                <w:u w:val="single"/>
              </w:rPr>
              <w:t>фактически произведенные расходы работодателя на оплату обучения</w:t>
            </w:r>
            <w:r w:rsidRPr="00AD2898">
              <w:rPr>
                <w:rStyle w:val="s0"/>
              </w:rPr>
              <w:t xml:space="preserve">, повышения квалификации или переподготовки в соответствии с законодательством Республики Казахстан при направлении работника на обучение, повышение квалификации или переподготовку по </w:t>
            </w:r>
            <w:r w:rsidRPr="00AD2898">
              <w:rPr>
                <w:rStyle w:val="s0"/>
              </w:rPr>
              <w:lastRenderedPageBreak/>
              <w:t xml:space="preserve">специальности, связанной с деятельностью работодателя, которое совершено </w:t>
            </w:r>
            <w:r w:rsidRPr="00DB7711">
              <w:rPr>
                <w:rStyle w:val="s0"/>
                <w:u w:val="single"/>
              </w:rPr>
              <w:t>с оформлением служебной командировки</w:t>
            </w:r>
            <w:r w:rsidRPr="00AD2898">
              <w:rPr>
                <w:rStyle w:val="s0"/>
              </w:rPr>
              <w:t xml:space="preserve"> в другую местность;</w:t>
            </w:r>
          </w:p>
          <w:p w:rsidR="001176EB" w:rsidRPr="00AD2898" w:rsidRDefault="001176EB" w:rsidP="001176EB">
            <w:pPr>
              <w:ind w:right="66" w:firstLine="285"/>
              <w:jc w:val="both"/>
              <w:rPr>
                <w:sz w:val="24"/>
                <w:szCs w:val="24"/>
              </w:rPr>
            </w:pPr>
            <w:r w:rsidRPr="00AD2898">
              <w:rPr>
                <w:rStyle w:val="s0"/>
              </w:rPr>
              <w:t xml:space="preserve">40) </w:t>
            </w:r>
            <w:r w:rsidRPr="00DB7711">
              <w:rPr>
                <w:rStyle w:val="s0"/>
                <w:u w:val="single"/>
              </w:rPr>
              <w:t>расходы работодателя по направлению работника на обучение</w:t>
            </w:r>
            <w:r w:rsidRPr="00AD2898">
              <w:rPr>
                <w:rStyle w:val="s0"/>
              </w:rPr>
              <w:t xml:space="preserve">, повышение квалификации или переподготовку в соответствии с законодательством Республики Казахстан, совершенному </w:t>
            </w:r>
            <w:r w:rsidRPr="00DB7711">
              <w:rPr>
                <w:rStyle w:val="s0"/>
                <w:u w:val="single"/>
              </w:rPr>
              <w:t>без оформления служебной командировки</w:t>
            </w:r>
            <w:r w:rsidRPr="00AD2898">
              <w:rPr>
                <w:rStyle w:val="s0"/>
              </w:rPr>
              <w:t>, в случае обучения, повышения квалификации или переподготовки по специальности, связанной с деятельностью работодателя:</w:t>
            </w:r>
          </w:p>
          <w:p w:rsidR="001176EB" w:rsidRPr="00AD2898" w:rsidRDefault="001176EB" w:rsidP="001176EB">
            <w:pPr>
              <w:ind w:right="66" w:firstLine="285"/>
              <w:jc w:val="both"/>
              <w:rPr>
                <w:sz w:val="24"/>
                <w:szCs w:val="24"/>
              </w:rPr>
            </w:pPr>
            <w:r w:rsidRPr="00AD2898">
              <w:rPr>
                <w:rStyle w:val="s0"/>
              </w:rPr>
              <w:t>фактически произведенные расходы на оплату обучения, повышения квалификации или переподготовки работника;</w:t>
            </w:r>
          </w:p>
          <w:p w:rsidR="001176EB" w:rsidRPr="00AD2898" w:rsidRDefault="001176EB" w:rsidP="001176EB">
            <w:pPr>
              <w:ind w:right="66" w:firstLine="285"/>
              <w:jc w:val="both"/>
              <w:rPr>
                <w:sz w:val="24"/>
                <w:szCs w:val="24"/>
              </w:rPr>
            </w:pPr>
            <w:r w:rsidRPr="00AD2898">
              <w:rPr>
                <w:rStyle w:val="s0"/>
              </w:rPr>
              <w:t xml:space="preserve">фактически произведенные расходы работника на проживание в пределах норм, </w:t>
            </w:r>
            <w:r w:rsidRPr="00AD2898">
              <w:rPr>
                <w:rStyle w:val="s0"/>
              </w:rPr>
              <w:lastRenderedPageBreak/>
              <w:t>установленных уполномоченным органом;</w:t>
            </w:r>
          </w:p>
          <w:p w:rsidR="001176EB" w:rsidRPr="00AD2898" w:rsidRDefault="001176EB" w:rsidP="001176EB">
            <w:pPr>
              <w:ind w:right="66" w:firstLine="285"/>
              <w:jc w:val="both"/>
              <w:rPr>
                <w:sz w:val="24"/>
                <w:szCs w:val="24"/>
              </w:rPr>
            </w:pPr>
            <w:r w:rsidRPr="00AD2898">
              <w:rPr>
                <w:rStyle w:val="s0"/>
              </w:rPr>
              <w:t>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работника;</w:t>
            </w:r>
          </w:p>
          <w:p w:rsidR="001176EB" w:rsidRPr="00AD2898" w:rsidRDefault="001176EB" w:rsidP="001176EB">
            <w:pPr>
              <w:ind w:right="66" w:firstLine="285"/>
              <w:jc w:val="both"/>
              <w:rPr>
                <w:sz w:val="24"/>
                <w:szCs w:val="24"/>
              </w:rPr>
            </w:pPr>
            <w:r w:rsidRPr="00AD2898">
              <w:rPr>
                <w:rStyle w:val="s0"/>
              </w:rPr>
              <w:t>сумма денег, назначенная работодателем к выплате работнику, в пределах:</w:t>
            </w:r>
          </w:p>
          <w:p w:rsidR="001176EB" w:rsidRPr="00AD2898" w:rsidRDefault="001176EB" w:rsidP="001176EB">
            <w:pPr>
              <w:ind w:right="66" w:firstLine="285"/>
              <w:jc w:val="both"/>
              <w:rPr>
                <w:sz w:val="24"/>
                <w:szCs w:val="24"/>
              </w:rPr>
            </w:pPr>
            <w:r w:rsidRPr="00AD2898">
              <w:rPr>
                <w:rStyle w:val="s0"/>
              </w:rPr>
              <w:t xml:space="preserve">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в </w:t>
            </w:r>
            <w:r w:rsidRPr="00AD2898">
              <w:rPr>
                <w:rStyle w:val="s0"/>
              </w:rPr>
              <w:lastRenderedPageBreak/>
              <w:t>пределах Республики Казахстан;</w:t>
            </w:r>
          </w:p>
          <w:p w:rsidR="001176EB" w:rsidRPr="00DE0211" w:rsidRDefault="001176EB" w:rsidP="001176EB">
            <w:pPr>
              <w:ind w:firstLine="285"/>
              <w:jc w:val="both"/>
              <w:rPr>
                <w:rFonts w:ascii="Times New Roman" w:hAnsi="Times New Roman" w:cs="Times New Roman"/>
                <w:sz w:val="28"/>
                <w:szCs w:val="28"/>
              </w:rPr>
            </w:pPr>
            <w:r w:rsidRPr="00AD2898">
              <w:rPr>
                <w:rStyle w:val="s0"/>
              </w:rPr>
              <w:t>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за пределами Республики Казахстан</w:t>
            </w:r>
          </w:p>
        </w:tc>
        <w:tc>
          <w:tcPr>
            <w:tcW w:w="1143" w:type="pct"/>
          </w:tcPr>
          <w:p w:rsidR="001176EB" w:rsidRPr="00A00AB2" w:rsidRDefault="001176EB" w:rsidP="001176EB">
            <w:pPr>
              <w:shd w:val="clear" w:color="auto" w:fill="FFFFFF" w:themeFill="background1"/>
              <w:ind w:right="6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Годовой доход физического лица</w:t>
            </w:r>
          </w:p>
          <w:p w:rsidR="001176EB" w:rsidRPr="00A00AB2" w:rsidRDefault="001176EB" w:rsidP="001176EB">
            <w:pPr>
              <w:shd w:val="clear" w:color="auto" w:fill="FFFFFF" w:themeFill="background1"/>
              <w:ind w:right="66"/>
              <w:rPr>
                <w:rFonts w:ascii="Times New Roman" w:eastAsia="Times New Roman" w:hAnsi="Times New Roman" w:cs="Times New Roman"/>
                <w:sz w:val="24"/>
                <w:szCs w:val="24"/>
              </w:rPr>
            </w:pPr>
            <w:r w:rsidRPr="00A00AB2">
              <w:rPr>
                <w:rFonts w:ascii="Times New Roman" w:eastAsia="Times New Roman" w:hAnsi="Times New Roman" w:cs="Times New Roman"/>
                <w:sz w:val="24"/>
                <w:szCs w:val="24"/>
              </w:rPr>
              <w:t>…</w:t>
            </w:r>
          </w:p>
          <w:p w:rsidR="001176EB" w:rsidRPr="00AD2898" w:rsidRDefault="001176EB" w:rsidP="001176EB">
            <w:pPr>
              <w:shd w:val="clear" w:color="auto" w:fill="FFFFFF" w:themeFill="background1"/>
              <w:ind w:right="66"/>
              <w:rPr>
                <w:rFonts w:ascii="Times New Roman" w:eastAsia="Times New Roman" w:hAnsi="Times New Roman" w:cs="Times New Roman"/>
                <w:sz w:val="24"/>
                <w:szCs w:val="24"/>
                <w:u w:val="single"/>
              </w:rPr>
            </w:pPr>
            <w:r w:rsidRPr="00AD2898">
              <w:rPr>
                <w:rFonts w:ascii="Times New Roman" w:eastAsia="Times New Roman" w:hAnsi="Times New Roman" w:cs="Times New Roman"/>
                <w:sz w:val="24"/>
                <w:szCs w:val="24"/>
                <w:u w:val="single"/>
              </w:rPr>
              <w:t>2. Не рассматриваются в качестве дохода физического лица:</w:t>
            </w:r>
          </w:p>
          <w:p w:rsidR="001176EB" w:rsidRDefault="001176EB" w:rsidP="001176EB">
            <w:pPr>
              <w:rPr>
                <w:rStyle w:val="s0"/>
              </w:rPr>
            </w:pPr>
            <w:r w:rsidRPr="00AD2898">
              <w:rPr>
                <w:rStyle w:val="s0"/>
              </w:rPr>
              <w:t>33)</w:t>
            </w:r>
            <w:r>
              <w:rPr>
                <w:rStyle w:val="s0"/>
              </w:rPr>
              <w:t xml:space="preserve"> исключить;</w:t>
            </w:r>
          </w:p>
          <w:p w:rsidR="001176EB" w:rsidRDefault="001176EB" w:rsidP="001176EB">
            <w:pPr>
              <w:rPr>
                <w:rStyle w:val="s0"/>
              </w:rPr>
            </w:pPr>
            <w:r>
              <w:rPr>
                <w:rStyle w:val="s0"/>
              </w:rPr>
              <w:t>…</w:t>
            </w:r>
          </w:p>
          <w:p w:rsidR="001176EB" w:rsidRDefault="001176EB" w:rsidP="001176EB">
            <w:pPr>
              <w:rPr>
                <w:rStyle w:val="s0"/>
                <w:u w:val="single"/>
              </w:rPr>
            </w:pPr>
            <w:r w:rsidRPr="00AD2898">
              <w:rPr>
                <w:rStyle w:val="s0"/>
              </w:rPr>
              <w:t>40)</w:t>
            </w:r>
            <w:r>
              <w:rPr>
                <w:rStyle w:val="s0"/>
              </w:rPr>
              <w:t xml:space="preserve"> исключить</w:t>
            </w:r>
          </w:p>
          <w:p w:rsidR="001176EB" w:rsidRPr="00DE0211" w:rsidRDefault="001176EB" w:rsidP="001176EB">
            <w:pPr>
              <w:jc w:val="right"/>
              <w:rPr>
                <w:rFonts w:ascii="Times New Roman" w:hAnsi="Times New Roman" w:cs="Times New Roman"/>
                <w:sz w:val="28"/>
                <w:szCs w:val="28"/>
              </w:rPr>
            </w:pPr>
          </w:p>
        </w:tc>
        <w:tc>
          <w:tcPr>
            <w:tcW w:w="1458" w:type="pct"/>
            <w:vMerge/>
          </w:tcPr>
          <w:p w:rsidR="001176EB" w:rsidRPr="00DE0211" w:rsidRDefault="001176EB" w:rsidP="001176EB">
            <w:pPr>
              <w:jc w:val="right"/>
              <w:rPr>
                <w:rFonts w:ascii="Times New Roman" w:hAnsi="Times New Roman" w:cs="Times New Roman"/>
                <w:sz w:val="28"/>
                <w:szCs w:val="28"/>
              </w:rPr>
            </w:pPr>
          </w:p>
        </w:tc>
        <w:tc>
          <w:tcPr>
            <w:tcW w:w="483" w:type="pct"/>
          </w:tcPr>
          <w:p w:rsidR="001176EB" w:rsidRDefault="001176EB" w:rsidP="001176EB">
            <w:r w:rsidRPr="00793763">
              <w:t xml:space="preserve">ТОО «Богатырь Комир» </w:t>
            </w:r>
          </w:p>
        </w:tc>
      </w:tr>
      <w:tr w:rsidR="001176EB" w:rsidRPr="00953372" w:rsidTr="00AD1AD8">
        <w:tc>
          <w:tcPr>
            <w:tcW w:w="314" w:type="pct"/>
            <w:tcBorders>
              <w:top w:val="single" w:sz="4" w:space="0" w:color="auto"/>
              <w:left w:val="single" w:sz="4" w:space="0" w:color="auto"/>
              <w:bottom w:val="single" w:sz="4" w:space="0" w:color="auto"/>
              <w:right w:val="single" w:sz="4" w:space="0" w:color="auto"/>
            </w:tcBorders>
          </w:tcPr>
          <w:p w:rsidR="001176EB" w:rsidRPr="00F72829" w:rsidRDefault="001176EB" w:rsidP="001176EB">
            <w:pPr>
              <w:pStyle w:val="a4"/>
              <w:numPr>
                <w:ilvl w:val="0"/>
                <w:numId w:val="2"/>
              </w:numPr>
              <w:spacing w:after="0" w:line="240" w:lineRule="auto"/>
              <w:rPr>
                <w:rFonts w:ascii="Times New Roman" w:hAnsi="Times New Roman" w:cs="Times New Roman"/>
                <w:b/>
                <w:sz w:val="24"/>
                <w:szCs w:val="24"/>
              </w:rPr>
            </w:pPr>
          </w:p>
        </w:tc>
        <w:tc>
          <w:tcPr>
            <w:tcW w:w="480" w:type="pct"/>
          </w:tcPr>
          <w:p w:rsidR="001176EB" w:rsidRPr="00036DE9" w:rsidRDefault="001176EB" w:rsidP="001176EB">
            <w:pPr>
              <w:rPr>
                <w:rFonts w:ascii="Times New Roman" w:hAnsi="Times New Roman" w:cs="Times New Roman"/>
                <w:sz w:val="24"/>
                <w:szCs w:val="24"/>
              </w:rPr>
            </w:pPr>
          </w:p>
        </w:tc>
        <w:tc>
          <w:tcPr>
            <w:tcW w:w="1122" w:type="pct"/>
          </w:tcPr>
          <w:p w:rsidR="001176EB" w:rsidRPr="00036DE9" w:rsidRDefault="001176EB" w:rsidP="001176EB">
            <w:pPr>
              <w:jc w:val="both"/>
              <w:rPr>
                <w:rFonts w:ascii="Times New Roman" w:hAnsi="Times New Roman" w:cs="Times New Roman"/>
                <w:sz w:val="24"/>
                <w:szCs w:val="24"/>
              </w:rPr>
            </w:pPr>
          </w:p>
        </w:tc>
        <w:tc>
          <w:tcPr>
            <w:tcW w:w="1143" w:type="pct"/>
          </w:tcPr>
          <w:p w:rsidR="001176EB" w:rsidRPr="00036DE9" w:rsidRDefault="001176EB" w:rsidP="001176EB">
            <w:pPr>
              <w:jc w:val="both"/>
              <w:rPr>
                <w:rFonts w:ascii="Times New Roman" w:hAnsi="Times New Roman" w:cs="Times New Roman"/>
                <w:sz w:val="24"/>
                <w:szCs w:val="24"/>
              </w:rPr>
            </w:pPr>
          </w:p>
        </w:tc>
        <w:tc>
          <w:tcPr>
            <w:tcW w:w="1458" w:type="pct"/>
          </w:tcPr>
          <w:p w:rsidR="001176EB" w:rsidRPr="00036DE9" w:rsidRDefault="001176EB" w:rsidP="001176EB">
            <w:pPr>
              <w:jc w:val="both"/>
              <w:rPr>
                <w:rFonts w:ascii="Times New Roman" w:hAnsi="Times New Roman" w:cs="Times New Roman"/>
                <w:sz w:val="24"/>
                <w:szCs w:val="24"/>
              </w:rPr>
            </w:pPr>
          </w:p>
        </w:tc>
        <w:tc>
          <w:tcPr>
            <w:tcW w:w="483" w:type="pct"/>
            <w:tcBorders>
              <w:top w:val="single" w:sz="4" w:space="0" w:color="auto"/>
              <w:left w:val="single" w:sz="4" w:space="0" w:color="auto"/>
              <w:bottom w:val="single" w:sz="4" w:space="0" w:color="auto"/>
              <w:right w:val="single" w:sz="4" w:space="0" w:color="auto"/>
            </w:tcBorders>
          </w:tcPr>
          <w:p w:rsidR="001176EB" w:rsidRPr="00036DE9" w:rsidRDefault="001176EB" w:rsidP="001176EB">
            <w:pPr>
              <w:rPr>
                <w:rFonts w:ascii="Times New Roman" w:hAnsi="Times New Roman" w:cs="Times New Roman"/>
                <w:sz w:val="24"/>
                <w:szCs w:val="24"/>
              </w:rPr>
            </w:pPr>
          </w:p>
        </w:tc>
      </w:tr>
    </w:tbl>
    <w:p w:rsidR="00881C44" w:rsidRDefault="00881C44" w:rsidP="006E1C4C">
      <w:pPr>
        <w:spacing w:after="0" w:line="240" w:lineRule="auto"/>
      </w:pPr>
    </w:p>
    <w:sectPr w:rsidR="00881C44" w:rsidSect="006E4029">
      <w:footerReference w:type="default" r:id="rId43"/>
      <w:pgSz w:w="16838" w:h="11906" w:orient="landscape"/>
      <w:pgMar w:top="1276"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C3" w:rsidRDefault="00D310C3" w:rsidP="006E1C4C">
      <w:pPr>
        <w:spacing w:after="0" w:line="240" w:lineRule="auto"/>
      </w:pPr>
      <w:r>
        <w:separator/>
      </w:r>
    </w:p>
  </w:endnote>
  <w:endnote w:type="continuationSeparator" w:id="0">
    <w:p w:rsidR="00D310C3" w:rsidRDefault="00D310C3" w:rsidP="006E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778560"/>
      <w:docPartObj>
        <w:docPartGallery w:val="Page Numbers (Bottom of Page)"/>
        <w:docPartUnique/>
      </w:docPartObj>
    </w:sdtPr>
    <w:sdtEndPr/>
    <w:sdtContent>
      <w:p w:rsidR="001176EB" w:rsidRDefault="001176EB">
        <w:pPr>
          <w:pStyle w:val="ae"/>
          <w:jc w:val="right"/>
        </w:pPr>
        <w:r>
          <w:fldChar w:fldCharType="begin"/>
        </w:r>
        <w:r>
          <w:instrText>PAGE   \* MERGEFORMAT</w:instrText>
        </w:r>
        <w:r>
          <w:fldChar w:fldCharType="separate"/>
        </w:r>
        <w:r w:rsidR="006A4595">
          <w:rPr>
            <w:noProof/>
          </w:rPr>
          <w:t>4</w:t>
        </w:r>
        <w:r>
          <w:fldChar w:fldCharType="end"/>
        </w:r>
      </w:p>
    </w:sdtContent>
  </w:sdt>
  <w:p w:rsidR="001176EB" w:rsidRDefault="001176E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C3" w:rsidRDefault="00D310C3" w:rsidP="006E1C4C">
      <w:pPr>
        <w:spacing w:after="0" w:line="240" w:lineRule="auto"/>
      </w:pPr>
      <w:r>
        <w:separator/>
      </w:r>
    </w:p>
  </w:footnote>
  <w:footnote w:type="continuationSeparator" w:id="0">
    <w:p w:rsidR="00D310C3" w:rsidRDefault="00D310C3" w:rsidP="006E1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743"/>
    <w:multiLevelType w:val="multilevel"/>
    <w:tmpl w:val="1F74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70490"/>
    <w:multiLevelType w:val="hybridMultilevel"/>
    <w:tmpl w:val="D96E08BC"/>
    <w:lvl w:ilvl="0" w:tplc="ED86B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D937D7"/>
    <w:multiLevelType w:val="multilevel"/>
    <w:tmpl w:val="E808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462CB"/>
    <w:multiLevelType w:val="hybridMultilevel"/>
    <w:tmpl w:val="1A4E6E38"/>
    <w:lvl w:ilvl="0" w:tplc="BB7E6B4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D21AA"/>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5">
    <w:nsid w:val="2B871B95"/>
    <w:multiLevelType w:val="hybridMultilevel"/>
    <w:tmpl w:val="344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F17E1A"/>
    <w:multiLevelType w:val="hybridMultilevel"/>
    <w:tmpl w:val="2286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C2683D"/>
    <w:multiLevelType w:val="multilevel"/>
    <w:tmpl w:val="6FCE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5E428B"/>
    <w:multiLevelType w:val="hybridMultilevel"/>
    <w:tmpl w:val="D6FAE1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134F57"/>
    <w:multiLevelType w:val="hybridMultilevel"/>
    <w:tmpl w:val="FBE8969E"/>
    <w:lvl w:ilvl="0" w:tplc="9C40C93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05A0A2B"/>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1">
    <w:nsid w:val="419B141A"/>
    <w:multiLevelType w:val="hybridMultilevel"/>
    <w:tmpl w:val="29D06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03BD3"/>
    <w:multiLevelType w:val="hybridMultilevel"/>
    <w:tmpl w:val="5A5CCD00"/>
    <w:lvl w:ilvl="0" w:tplc="B2ACE23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437D576E"/>
    <w:multiLevelType w:val="multilevel"/>
    <w:tmpl w:val="C676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140C8"/>
    <w:multiLevelType w:val="hybridMultilevel"/>
    <w:tmpl w:val="86EA3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DA2A5D"/>
    <w:multiLevelType w:val="multilevel"/>
    <w:tmpl w:val="DEE2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E9269A"/>
    <w:multiLevelType w:val="hybridMultilevel"/>
    <w:tmpl w:val="4B8A5D8E"/>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7">
    <w:nsid w:val="4E6A028A"/>
    <w:multiLevelType w:val="hybridMultilevel"/>
    <w:tmpl w:val="1F1CC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890C73"/>
    <w:multiLevelType w:val="hybridMultilevel"/>
    <w:tmpl w:val="0A886C4C"/>
    <w:lvl w:ilvl="0" w:tplc="AF2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33FB5"/>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0">
    <w:nsid w:val="60102218"/>
    <w:multiLevelType w:val="hybridMultilevel"/>
    <w:tmpl w:val="72D6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AC44A1"/>
    <w:multiLevelType w:val="hybridMultilevel"/>
    <w:tmpl w:val="7C52D0EA"/>
    <w:lvl w:ilvl="0" w:tplc="53764500">
      <w:start w:val="1"/>
      <w:numFmt w:val="decimal"/>
      <w:lvlText w:val="%1)"/>
      <w:lvlJc w:val="left"/>
      <w:pPr>
        <w:ind w:left="750" w:hanging="360"/>
      </w:pPr>
      <w:rPr>
        <w:rFonts w:asciiTheme="minorHAnsi" w:hAnsiTheme="minorHAnsi" w:cstheme="minorBidi" w:hint="default"/>
        <w:color w:val="00000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nsid w:val="680C4FD2"/>
    <w:multiLevelType w:val="hybridMultilevel"/>
    <w:tmpl w:val="8CC83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3A3693"/>
    <w:multiLevelType w:val="hybridMultilevel"/>
    <w:tmpl w:val="060C7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916038"/>
    <w:multiLevelType w:val="multilevel"/>
    <w:tmpl w:val="400C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FD1FB7"/>
    <w:multiLevelType w:val="multilevel"/>
    <w:tmpl w:val="E9A4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874E2A"/>
    <w:multiLevelType w:val="hybridMultilevel"/>
    <w:tmpl w:val="2E2A6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2D65F8"/>
    <w:multiLevelType w:val="hybridMultilevel"/>
    <w:tmpl w:val="1E589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1564D3"/>
    <w:multiLevelType w:val="multilevel"/>
    <w:tmpl w:val="A32C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E9785E"/>
    <w:multiLevelType w:val="hybridMultilevel"/>
    <w:tmpl w:val="5246D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6"/>
  </w:num>
  <w:num w:numId="3">
    <w:abstractNumId w:val="12"/>
  </w:num>
  <w:num w:numId="4">
    <w:abstractNumId w:val="3"/>
  </w:num>
  <w:num w:numId="5">
    <w:abstractNumId w:val="10"/>
  </w:num>
  <w:num w:numId="6">
    <w:abstractNumId w:val="19"/>
  </w:num>
  <w:num w:numId="7">
    <w:abstractNumId w:val="18"/>
  </w:num>
  <w:num w:numId="8">
    <w:abstractNumId w:val="4"/>
  </w:num>
  <w:num w:numId="9">
    <w:abstractNumId w:val="21"/>
  </w:num>
  <w:num w:numId="10">
    <w:abstractNumId w:val="22"/>
  </w:num>
  <w:num w:numId="11">
    <w:abstractNumId w:val="5"/>
  </w:num>
  <w:num w:numId="12">
    <w:abstractNumId w:val="2"/>
  </w:num>
  <w:num w:numId="13">
    <w:abstractNumId w:val="25"/>
  </w:num>
  <w:num w:numId="14">
    <w:abstractNumId w:val="24"/>
  </w:num>
  <w:num w:numId="15">
    <w:abstractNumId w:val="28"/>
  </w:num>
  <w:num w:numId="16">
    <w:abstractNumId w:val="13"/>
  </w:num>
  <w:num w:numId="17">
    <w:abstractNumId w:val="15"/>
  </w:num>
  <w:num w:numId="18">
    <w:abstractNumId w:val="7"/>
  </w:num>
  <w:num w:numId="19">
    <w:abstractNumId w:val="0"/>
  </w:num>
  <w:num w:numId="20">
    <w:abstractNumId w:val="9"/>
  </w:num>
  <w:num w:numId="21">
    <w:abstractNumId w:val="1"/>
  </w:num>
  <w:num w:numId="22">
    <w:abstractNumId w:val="23"/>
  </w:num>
  <w:num w:numId="23">
    <w:abstractNumId w:val="14"/>
  </w:num>
  <w:num w:numId="24">
    <w:abstractNumId w:val="8"/>
  </w:num>
  <w:num w:numId="25">
    <w:abstractNumId w:val="6"/>
  </w:num>
  <w:num w:numId="26">
    <w:abstractNumId w:val="29"/>
  </w:num>
  <w:num w:numId="27">
    <w:abstractNumId w:val="16"/>
  </w:num>
  <w:num w:numId="28">
    <w:abstractNumId w:val="20"/>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29"/>
    <w:rsid w:val="00047C8A"/>
    <w:rsid w:val="00052E09"/>
    <w:rsid w:val="0008126B"/>
    <w:rsid w:val="00093526"/>
    <w:rsid w:val="000C4FDA"/>
    <w:rsid w:val="000F114B"/>
    <w:rsid w:val="001176EB"/>
    <w:rsid w:val="00135F2D"/>
    <w:rsid w:val="001B4D21"/>
    <w:rsid w:val="00230FCE"/>
    <w:rsid w:val="00233100"/>
    <w:rsid w:val="002561C0"/>
    <w:rsid w:val="0027577D"/>
    <w:rsid w:val="002A0283"/>
    <w:rsid w:val="002A76AC"/>
    <w:rsid w:val="002E6FF4"/>
    <w:rsid w:val="00313032"/>
    <w:rsid w:val="00346ACF"/>
    <w:rsid w:val="00383F7D"/>
    <w:rsid w:val="003874A7"/>
    <w:rsid w:val="00396B45"/>
    <w:rsid w:val="003D1B56"/>
    <w:rsid w:val="003E6490"/>
    <w:rsid w:val="003E745D"/>
    <w:rsid w:val="004266A1"/>
    <w:rsid w:val="00435A32"/>
    <w:rsid w:val="0044685F"/>
    <w:rsid w:val="0045745E"/>
    <w:rsid w:val="004738C1"/>
    <w:rsid w:val="00492A5B"/>
    <w:rsid w:val="004A7D05"/>
    <w:rsid w:val="004B5E9B"/>
    <w:rsid w:val="0051054C"/>
    <w:rsid w:val="0051457A"/>
    <w:rsid w:val="00524018"/>
    <w:rsid w:val="005D1893"/>
    <w:rsid w:val="00613066"/>
    <w:rsid w:val="006226C0"/>
    <w:rsid w:val="006274F8"/>
    <w:rsid w:val="00665214"/>
    <w:rsid w:val="00685E40"/>
    <w:rsid w:val="006A4595"/>
    <w:rsid w:val="006A5474"/>
    <w:rsid w:val="006E1C4C"/>
    <w:rsid w:val="006E4029"/>
    <w:rsid w:val="007A5F5C"/>
    <w:rsid w:val="007B2810"/>
    <w:rsid w:val="007C53A9"/>
    <w:rsid w:val="00806769"/>
    <w:rsid w:val="008074A5"/>
    <w:rsid w:val="00807C60"/>
    <w:rsid w:val="008343C4"/>
    <w:rsid w:val="0087548F"/>
    <w:rsid w:val="00875A1E"/>
    <w:rsid w:val="00881C44"/>
    <w:rsid w:val="0088307A"/>
    <w:rsid w:val="008865FA"/>
    <w:rsid w:val="00903968"/>
    <w:rsid w:val="009057AF"/>
    <w:rsid w:val="00923EA7"/>
    <w:rsid w:val="00924CDF"/>
    <w:rsid w:val="00953372"/>
    <w:rsid w:val="0097014A"/>
    <w:rsid w:val="00970728"/>
    <w:rsid w:val="00A53463"/>
    <w:rsid w:val="00A9049F"/>
    <w:rsid w:val="00AD1AD8"/>
    <w:rsid w:val="00B06984"/>
    <w:rsid w:val="00B22D32"/>
    <w:rsid w:val="00B37165"/>
    <w:rsid w:val="00B45FA1"/>
    <w:rsid w:val="00B8592B"/>
    <w:rsid w:val="00C05414"/>
    <w:rsid w:val="00C8262B"/>
    <w:rsid w:val="00CB2217"/>
    <w:rsid w:val="00CC02AC"/>
    <w:rsid w:val="00D0638B"/>
    <w:rsid w:val="00D310C3"/>
    <w:rsid w:val="00D548C8"/>
    <w:rsid w:val="00D55F24"/>
    <w:rsid w:val="00D6496E"/>
    <w:rsid w:val="00D6767C"/>
    <w:rsid w:val="00D72C7B"/>
    <w:rsid w:val="00D97598"/>
    <w:rsid w:val="00DC17C9"/>
    <w:rsid w:val="00DC39A8"/>
    <w:rsid w:val="00DD2F79"/>
    <w:rsid w:val="00E06B5A"/>
    <w:rsid w:val="00E428EE"/>
    <w:rsid w:val="00E45C55"/>
    <w:rsid w:val="00E46D96"/>
    <w:rsid w:val="00EC5832"/>
    <w:rsid w:val="00F23948"/>
    <w:rsid w:val="00F32CD6"/>
    <w:rsid w:val="00F42FA8"/>
    <w:rsid w:val="00F51F09"/>
    <w:rsid w:val="00F72829"/>
    <w:rsid w:val="00F7778E"/>
    <w:rsid w:val="00F93363"/>
    <w:rsid w:val="00FE1F4D"/>
    <w:rsid w:val="00FF7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29"/>
    <w:pPr>
      <w:spacing w:after="200" w:line="276" w:lineRule="auto"/>
    </w:pPr>
  </w:style>
  <w:style w:type="paragraph" w:styleId="2">
    <w:name w:val="heading 2"/>
    <w:basedOn w:val="a"/>
    <w:next w:val="a"/>
    <w:link w:val="20"/>
    <w:uiPriority w:val="9"/>
    <w:semiHidden/>
    <w:unhideWhenUsed/>
    <w:qFormat/>
    <w:rsid w:val="00E428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
    <w:unhideWhenUsed/>
    <w:qFormat/>
    <w:rsid w:val="00E428EE"/>
    <w:pPr>
      <w:spacing w:before="240" w:after="200"/>
      <w:outlineLvl w:val="2"/>
    </w:pPr>
    <w:rPr>
      <w:rFonts w:ascii="Calibri" w:eastAsia="Times New Roman" w:hAnsi="Calibri" w:cs="Times New Roman"/>
      <w:b/>
      <w:bCs/>
      <w:color w:val="92D4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F72829"/>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aliases w:val="strich,2nd Tier Header,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
    <w:basedOn w:val="a"/>
    <w:link w:val="a5"/>
    <w:uiPriority w:val="34"/>
    <w:qFormat/>
    <w:rsid w:val="00F72829"/>
    <w:pPr>
      <w:ind w:left="720"/>
      <w:contextualSpacing/>
    </w:pPr>
  </w:style>
  <w:style w:type="character" w:customStyle="1" w:styleId="a5">
    <w:name w:val="Абзац списка Знак"/>
    <w:aliases w:val="strich Знак,2nd Tier Header Знак,маркированный Знак,Citation List Знак,Heading1 Знак,Colorful List - Accent 11 Знак,Colorful List - Accent 11CxSpLast Знак,H1-1 Знак,Заголовок3 Знак,it_List1 Знак,ТЗ список Знак,название табл/рис Знак"/>
    <w:link w:val="a4"/>
    <w:uiPriority w:val="34"/>
    <w:qFormat/>
    <w:locked/>
    <w:rsid w:val="00F72829"/>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4738C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4738C1"/>
    <w:rPr>
      <w:rFonts w:ascii="Times New Roman" w:eastAsia="Calibri" w:hAnsi="Times New Roman" w:cs="Times New Roman"/>
      <w:sz w:val="24"/>
      <w:szCs w:val="24"/>
      <w:lang w:eastAsia="ru-RU"/>
    </w:rPr>
  </w:style>
  <w:style w:type="paragraph" w:styleId="a8">
    <w:name w:val="footnote text"/>
    <w:basedOn w:val="a"/>
    <w:link w:val="a9"/>
    <w:uiPriority w:val="99"/>
    <w:unhideWhenUsed/>
    <w:rsid w:val="004738C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4738C1"/>
    <w:rPr>
      <w:rFonts w:ascii="Times New Roman" w:eastAsia="Times New Roman" w:hAnsi="Times New Roman" w:cs="Times New Roman"/>
      <w:sz w:val="20"/>
      <w:szCs w:val="20"/>
      <w:lang w:eastAsia="ru-RU"/>
    </w:rPr>
  </w:style>
  <w:style w:type="character" w:customStyle="1" w:styleId="s1">
    <w:name w:val="s1"/>
    <w:qFormat/>
    <w:rsid w:val="004738C1"/>
    <w:rPr>
      <w:rFonts w:ascii="Times New Roman" w:hAnsi="Times New Roman" w:cs="Times New Roman" w:hint="default"/>
      <w:b/>
      <w:bCs/>
      <w:color w:val="000000"/>
    </w:rPr>
  </w:style>
  <w:style w:type="character" w:styleId="aa">
    <w:name w:val="Hyperlink"/>
    <w:basedOn w:val="a0"/>
    <w:uiPriority w:val="99"/>
    <w:unhideWhenUsed/>
    <w:rsid w:val="002A76AC"/>
    <w:rPr>
      <w:color w:val="0563C1" w:themeColor="hyperlink"/>
      <w:u w:val="single"/>
    </w:rPr>
  </w:style>
  <w:style w:type="paragraph" w:customStyle="1" w:styleId="j111">
    <w:name w:val="j111"/>
    <w:basedOn w:val="a"/>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A76AC"/>
  </w:style>
  <w:style w:type="paragraph" w:customStyle="1" w:styleId="j13">
    <w:name w:val="j13"/>
    <w:basedOn w:val="a"/>
    <w:rsid w:val="002A7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4">
    <w:name w:val="j114"/>
    <w:basedOn w:val="a"/>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rsid w:val="002A76AC"/>
    <w:rPr>
      <w:rFonts w:ascii="Times New Roman" w:hAnsi="Times New Roman" w:cs="Times New Roman" w:hint="default"/>
      <w:b w:val="0"/>
      <w:bCs w:val="0"/>
      <w:i w:val="0"/>
      <w:iCs w:val="0"/>
      <w:color w:val="008000"/>
    </w:rPr>
  </w:style>
  <w:style w:type="paragraph" w:customStyle="1" w:styleId="j18">
    <w:name w:val="j18"/>
    <w:basedOn w:val="a"/>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C53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E428EE"/>
    <w:rPr>
      <w:rFonts w:ascii="Calibri" w:eastAsia="Times New Roman" w:hAnsi="Calibri" w:cs="Times New Roman"/>
      <w:b/>
      <w:bCs/>
      <w:color w:val="92D400"/>
      <w:sz w:val="28"/>
      <w:szCs w:val="26"/>
    </w:rPr>
  </w:style>
  <w:style w:type="character" w:customStyle="1" w:styleId="20">
    <w:name w:val="Заголовок 2 Знак"/>
    <w:basedOn w:val="a0"/>
    <w:link w:val="2"/>
    <w:uiPriority w:val="9"/>
    <w:semiHidden/>
    <w:rsid w:val="00E428EE"/>
    <w:rPr>
      <w:rFonts w:asciiTheme="majorHAnsi" w:eastAsiaTheme="majorEastAsia" w:hAnsiTheme="majorHAnsi" w:cstheme="majorBidi"/>
      <w:color w:val="2E74B5" w:themeColor="accent1" w:themeShade="BF"/>
      <w:sz w:val="26"/>
      <w:szCs w:val="26"/>
    </w:rPr>
  </w:style>
  <w:style w:type="character" w:styleId="ab">
    <w:name w:val="Strong"/>
    <w:uiPriority w:val="22"/>
    <w:qFormat/>
    <w:rsid w:val="00E428EE"/>
    <w:rPr>
      <w:b/>
      <w:bCs/>
    </w:rPr>
  </w:style>
  <w:style w:type="paragraph" w:customStyle="1" w:styleId="j110">
    <w:name w:val="j110"/>
    <w:basedOn w:val="a"/>
    <w:rsid w:val="00E42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E42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6E1C4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E1C4C"/>
  </w:style>
  <w:style w:type="paragraph" w:styleId="ae">
    <w:name w:val="footer"/>
    <w:basedOn w:val="a"/>
    <w:link w:val="af"/>
    <w:uiPriority w:val="99"/>
    <w:unhideWhenUsed/>
    <w:rsid w:val="006E1C4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E1C4C"/>
  </w:style>
  <w:style w:type="character" w:customStyle="1" w:styleId="s3">
    <w:name w:val="s3"/>
    <w:rsid w:val="00A9049F"/>
    <w:rPr>
      <w:rFonts w:ascii="Times New Roman" w:hAnsi="Times New Roman" w:cs="Times New Roman" w:hint="default"/>
      <w:b w:val="0"/>
      <w:bCs w:val="0"/>
      <w:i/>
      <w:iCs/>
      <w:color w:val="FF0000"/>
    </w:rPr>
  </w:style>
  <w:style w:type="character" w:customStyle="1" w:styleId="s9">
    <w:name w:val="s9"/>
    <w:rsid w:val="00A9049F"/>
    <w:rPr>
      <w:rFonts w:ascii="Times New Roman" w:hAnsi="Times New Roman" w:cs="Times New Roman" w:hint="default"/>
      <w:b w:val="0"/>
      <w:bCs w:val="0"/>
      <w:i/>
      <w:iCs/>
      <w:color w:val="333399"/>
      <w:u w:val="single"/>
    </w:rPr>
  </w:style>
  <w:style w:type="paragraph" w:styleId="HTML">
    <w:name w:val="HTML Preformatted"/>
    <w:basedOn w:val="a"/>
    <w:link w:val="HTML0"/>
    <w:uiPriority w:val="99"/>
    <w:semiHidden/>
    <w:unhideWhenUsed/>
    <w:rsid w:val="00807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74A5"/>
    <w:rPr>
      <w:rFonts w:ascii="Courier New" w:eastAsia="Times New Roman" w:hAnsi="Courier New" w:cs="Courier New"/>
      <w:sz w:val="20"/>
      <w:szCs w:val="20"/>
      <w:lang w:eastAsia="ru-RU"/>
    </w:rPr>
  </w:style>
  <w:style w:type="paragraph" w:styleId="af0">
    <w:name w:val="No Spacing"/>
    <w:uiPriority w:val="1"/>
    <w:qFormat/>
    <w:rsid w:val="00F42F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29"/>
    <w:pPr>
      <w:spacing w:after="200" w:line="276" w:lineRule="auto"/>
    </w:pPr>
  </w:style>
  <w:style w:type="paragraph" w:styleId="2">
    <w:name w:val="heading 2"/>
    <w:basedOn w:val="a"/>
    <w:next w:val="a"/>
    <w:link w:val="20"/>
    <w:uiPriority w:val="9"/>
    <w:semiHidden/>
    <w:unhideWhenUsed/>
    <w:qFormat/>
    <w:rsid w:val="00E428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
    <w:unhideWhenUsed/>
    <w:qFormat/>
    <w:rsid w:val="00E428EE"/>
    <w:pPr>
      <w:spacing w:before="240" w:after="200"/>
      <w:outlineLvl w:val="2"/>
    </w:pPr>
    <w:rPr>
      <w:rFonts w:ascii="Calibri" w:eastAsia="Times New Roman" w:hAnsi="Calibri" w:cs="Times New Roman"/>
      <w:b/>
      <w:bCs/>
      <w:color w:val="92D4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F72829"/>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aliases w:val="strich,2nd Tier Header,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
    <w:basedOn w:val="a"/>
    <w:link w:val="a5"/>
    <w:uiPriority w:val="34"/>
    <w:qFormat/>
    <w:rsid w:val="00F72829"/>
    <w:pPr>
      <w:ind w:left="720"/>
      <w:contextualSpacing/>
    </w:pPr>
  </w:style>
  <w:style w:type="character" w:customStyle="1" w:styleId="a5">
    <w:name w:val="Абзац списка Знак"/>
    <w:aliases w:val="strich Знак,2nd Tier Header Знак,маркированный Знак,Citation List Знак,Heading1 Знак,Colorful List - Accent 11 Знак,Colorful List - Accent 11CxSpLast Знак,H1-1 Знак,Заголовок3 Знак,it_List1 Знак,ТЗ список Знак,название табл/рис Знак"/>
    <w:link w:val="a4"/>
    <w:uiPriority w:val="34"/>
    <w:qFormat/>
    <w:locked/>
    <w:rsid w:val="00F72829"/>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4738C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4738C1"/>
    <w:rPr>
      <w:rFonts w:ascii="Times New Roman" w:eastAsia="Calibri" w:hAnsi="Times New Roman" w:cs="Times New Roman"/>
      <w:sz w:val="24"/>
      <w:szCs w:val="24"/>
      <w:lang w:eastAsia="ru-RU"/>
    </w:rPr>
  </w:style>
  <w:style w:type="paragraph" w:styleId="a8">
    <w:name w:val="footnote text"/>
    <w:basedOn w:val="a"/>
    <w:link w:val="a9"/>
    <w:uiPriority w:val="99"/>
    <w:unhideWhenUsed/>
    <w:rsid w:val="004738C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4738C1"/>
    <w:rPr>
      <w:rFonts w:ascii="Times New Roman" w:eastAsia="Times New Roman" w:hAnsi="Times New Roman" w:cs="Times New Roman"/>
      <w:sz w:val="20"/>
      <w:szCs w:val="20"/>
      <w:lang w:eastAsia="ru-RU"/>
    </w:rPr>
  </w:style>
  <w:style w:type="character" w:customStyle="1" w:styleId="s1">
    <w:name w:val="s1"/>
    <w:qFormat/>
    <w:rsid w:val="004738C1"/>
    <w:rPr>
      <w:rFonts w:ascii="Times New Roman" w:hAnsi="Times New Roman" w:cs="Times New Roman" w:hint="default"/>
      <w:b/>
      <w:bCs/>
      <w:color w:val="000000"/>
    </w:rPr>
  </w:style>
  <w:style w:type="character" w:styleId="aa">
    <w:name w:val="Hyperlink"/>
    <w:basedOn w:val="a0"/>
    <w:uiPriority w:val="99"/>
    <w:unhideWhenUsed/>
    <w:rsid w:val="002A76AC"/>
    <w:rPr>
      <w:color w:val="0563C1" w:themeColor="hyperlink"/>
      <w:u w:val="single"/>
    </w:rPr>
  </w:style>
  <w:style w:type="paragraph" w:customStyle="1" w:styleId="j111">
    <w:name w:val="j111"/>
    <w:basedOn w:val="a"/>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A76AC"/>
  </w:style>
  <w:style w:type="paragraph" w:customStyle="1" w:styleId="j13">
    <w:name w:val="j13"/>
    <w:basedOn w:val="a"/>
    <w:rsid w:val="002A7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4">
    <w:name w:val="j114"/>
    <w:basedOn w:val="a"/>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rsid w:val="002A76AC"/>
    <w:rPr>
      <w:rFonts w:ascii="Times New Roman" w:hAnsi="Times New Roman" w:cs="Times New Roman" w:hint="default"/>
      <w:b w:val="0"/>
      <w:bCs w:val="0"/>
      <w:i w:val="0"/>
      <w:iCs w:val="0"/>
      <w:color w:val="008000"/>
    </w:rPr>
  </w:style>
  <w:style w:type="paragraph" w:customStyle="1" w:styleId="j18">
    <w:name w:val="j18"/>
    <w:basedOn w:val="a"/>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C53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E428EE"/>
    <w:rPr>
      <w:rFonts w:ascii="Calibri" w:eastAsia="Times New Roman" w:hAnsi="Calibri" w:cs="Times New Roman"/>
      <w:b/>
      <w:bCs/>
      <w:color w:val="92D400"/>
      <w:sz w:val="28"/>
      <w:szCs w:val="26"/>
    </w:rPr>
  </w:style>
  <w:style w:type="character" w:customStyle="1" w:styleId="20">
    <w:name w:val="Заголовок 2 Знак"/>
    <w:basedOn w:val="a0"/>
    <w:link w:val="2"/>
    <w:uiPriority w:val="9"/>
    <w:semiHidden/>
    <w:rsid w:val="00E428EE"/>
    <w:rPr>
      <w:rFonts w:asciiTheme="majorHAnsi" w:eastAsiaTheme="majorEastAsia" w:hAnsiTheme="majorHAnsi" w:cstheme="majorBidi"/>
      <w:color w:val="2E74B5" w:themeColor="accent1" w:themeShade="BF"/>
      <w:sz w:val="26"/>
      <w:szCs w:val="26"/>
    </w:rPr>
  </w:style>
  <w:style w:type="character" w:styleId="ab">
    <w:name w:val="Strong"/>
    <w:uiPriority w:val="22"/>
    <w:qFormat/>
    <w:rsid w:val="00E428EE"/>
    <w:rPr>
      <w:b/>
      <w:bCs/>
    </w:rPr>
  </w:style>
  <w:style w:type="paragraph" w:customStyle="1" w:styleId="j110">
    <w:name w:val="j110"/>
    <w:basedOn w:val="a"/>
    <w:rsid w:val="00E42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E42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6E1C4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E1C4C"/>
  </w:style>
  <w:style w:type="paragraph" w:styleId="ae">
    <w:name w:val="footer"/>
    <w:basedOn w:val="a"/>
    <w:link w:val="af"/>
    <w:uiPriority w:val="99"/>
    <w:unhideWhenUsed/>
    <w:rsid w:val="006E1C4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E1C4C"/>
  </w:style>
  <w:style w:type="character" w:customStyle="1" w:styleId="s3">
    <w:name w:val="s3"/>
    <w:rsid w:val="00A9049F"/>
    <w:rPr>
      <w:rFonts w:ascii="Times New Roman" w:hAnsi="Times New Roman" w:cs="Times New Roman" w:hint="default"/>
      <w:b w:val="0"/>
      <w:bCs w:val="0"/>
      <w:i/>
      <w:iCs/>
      <w:color w:val="FF0000"/>
    </w:rPr>
  </w:style>
  <w:style w:type="character" w:customStyle="1" w:styleId="s9">
    <w:name w:val="s9"/>
    <w:rsid w:val="00A9049F"/>
    <w:rPr>
      <w:rFonts w:ascii="Times New Roman" w:hAnsi="Times New Roman" w:cs="Times New Roman" w:hint="default"/>
      <w:b w:val="0"/>
      <w:bCs w:val="0"/>
      <w:i/>
      <w:iCs/>
      <w:color w:val="333399"/>
      <w:u w:val="single"/>
    </w:rPr>
  </w:style>
  <w:style w:type="paragraph" w:styleId="HTML">
    <w:name w:val="HTML Preformatted"/>
    <w:basedOn w:val="a"/>
    <w:link w:val="HTML0"/>
    <w:uiPriority w:val="99"/>
    <w:semiHidden/>
    <w:unhideWhenUsed/>
    <w:rsid w:val="00807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74A5"/>
    <w:rPr>
      <w:rFonts w:ascii="Courier New" w:eastAsia="Times New Roman" w:hAnsi="Courier New" w:cs="Courier New"/>
      <w:sz w:val="20"/>
      <w:szCs w:val="20"/>
      <w:lang w:eastAsia="ru-RU"/>
    </w:rPr>
  </w:style>
  <w:style w:type="paragraph" w:styleId="af0">
    <w:name w:val="No Spacing"/>
    <w:uiPriority w:val="1"/>
    <w:qFormat/>
    <w:rsid w:val="00F42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03931.0%2031300092.0%20" TargetMode="External"/><Relationship Id="rId13" Type="http://schemas.openxmlformats.org/officeDocument/2006/relationships/hyperlink" Target="jl:1024035.0.1000000447_1" TargetMode="External"/><Relationship Id="rId18" Type="http://schemas.openxmlformats.org/officeDocument/2006/relationships/hyperlink" Target="jl:1024035.0%20" TargetMode="External"/><Relationship Id="rId26" Type="http://schemas.openxmlformats.org/officeDocument/2006/relationships/hyperlink" Target="https://online.zakon.kz/Document/?doc_id=36148637" TargetMode="External"/><Relationship Id="rId39" Type="http://schemas.openxmlformats.org/officeDocument/2006/relationships/hyperlink" Target="https://online.zakon.kz/Document/?doc_id=36148637" TargetMode="External"/><Relationship Id="rId3" Type="http://schemas.microsoft.com/office/2007/relationships/stylesWithEffects" Target="stylesWithEffects.xml"/><Relationship Id="rId21" Type="http://schemas.openxmlformats.org/officeDocument/2006/relationships/hyperlink" Target="jl:36148637.6970000%20" TargetMode="External"/><Relationship Id="rId34" Type="http://schemas.openxmlformats.org/officeDocument/2006/relationships/hyperlink" Target="jl:36148637.3000000%20" TargetMode="External"/><Relationship Id="rId42" Type="http://schemas.openxmlformats.org/officeDocument/2006/relationships/hyperlink" Target="https://online.zakon.kz/Document/?doc_id=36148637" TargetMode="External"/><Relationship Id="rId7" Type="http://schemas.openxmlformats.org/officeDocument/2006/relationships/endnotes" Target="endnotes.xml"/><Relationship Id="rId12" Type="http://schemas.openxmlformats.org/officeDocument/2006/relationships/hyperlink" Target="jl:36148637.2720200.1006066164_0" TargetMode="External"/><Relationship Id="rId17" Type="http://schemas.openxmlformats.org/officeDocument/2006/relationships/hyperlink" Target="jl:30092011.0%20" TargetMode="External"/><Relationship Id="rId25" Type="http://schemas.openxmlformats.org/officeDocument/2006/relationships/hyperlink" Target="https://online.zakon.kz/Document/?doc_id=36148637" TargetMode="External"/><Relationship Id="rId33" Type="http://schemas.openxmlformats.org/officeDocument/2006/relationships/hyperlink" Target="jl:36148637.3000000%20" TargetMode="External"/><Relationship Id="rId38" Type="http://schemas.openxmlformats.org/officeDocument/2006/relationships/hyperlink" Target="https://online.zakon.kz/Document/?doc_id=36148637" TargetMode="External"/><Relationship Id="rId2" Type="http://schemas.openxmlformats.org/officeDocument/2006/relationships/styles" Target="styles.xml"/><Relationship Id="rId16" Type="http://schemas.openxmlformats.org/officeDocument/2006/relationships/hyperlink" Target="jl:38259854.2900000%20" TargetMode="External"/><Relationship Id="rId20" Type="http://schemas.openxmlformats.org/officeDocument/2006/relationships/hyperlink" Target="jl:36148637.7080000%20" TargetMode="External"/><Relationship Id="rId29" Type="http://schemas.openxmlformats.org/officeDocument/2006/relationships/hyperlink" Target="https://online.zakon.kz/Document/?doc_id=30938581" TargetMode="External"/><Relationship Id="rId41" Type="http://schemas.openxmlformats.org/officeDocument/2006/relationships/hyperlink" Target="https://online.zakon.kz/Document/?doc_id=3614863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6148637.2320300%20" TargetMode="External"/><Relationship Id="rId24" Type="http://schemas.openxmlformats.org/officeDocument/2006/relationships/hyperlink" Target="https://online.zakon.kz/Document/?doc_id=36148637" TargetMode="External"/><Relationship Id="rId32" Type="http://schemas.openxmlformats.org/officeDocument/2006/relationships/hyperlink" Target="jl:36148637.3000000%20" TargetMode="External"/><Relationship Id="rId37" Type="http://schemas.openxmlformats.org/officeDocument/2006/relationships/hyperlink" Target="https://online.zakon.kz/Document/?doc_id=36148637" TargetMode="External"/><Relationship Id="rId40" Type="http://schemas.openxmlformats.org/officeDocument/2006/relationships/hyperlink" Target="https://online.zakon.kz/Document/?doc_id=3614863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l:36148637.2760000%20" TargetMode="External"/><Relationship Id="rId23" Type="http://schemas.openxmlformats.org/officeDocument/2006/relationships/hyperlink" Target="https://bestprofi.com/home/section/1901409510" TargetMode="External"/><Relationship Id="rId28" Type="http://schemas.openxmlformats.org/officeDocument/2006/relationships/hyperlink" Target="https://online.zakon.kz/Document/?doc_id=30938581" TargetMode="External"/><Relationship Id="rId36" Type="http://schemas.openxmlformats.org/officeDocument/2006/relationships/hyperlink" Target="https://online.zakon.kz/Document/?doc_id=36148637" TargetMode="External"/><Relationship Id="rId10" Type="http://schemas.openxmlformats.org/officeDocument/2006/relationships/hyperlink" Target="jl:36148637.2320300%20" TargetMode="External"/><Relationship Id="rId19" Type="http://schemas.openxmlformats.org/officeDocument/2006/relationships/hyperlink" Target="jl:1024035.0.1000000447_1" TargetMode="External"/><Relationship Id="rId31" Type="http://schemas.openxmlformats.org/officeDocument/2006/relationships/hyperlink" Target="jl:36148637.3000000%2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l:36148637.2320300%20" TargetMode="External"/><Relationship Id="rId14" Type="http://schemas.openxmlformats.org/officeDocument/2006/relationships/hyperlink" Target="jl:36148637.2750000.1006049098_1" TargetMode="External"/><Relationship Id="rId22" Type="http://schemas.openxmlformats.org/officeDocument/2006/relationships/hyperlink" Target="https://bestprofi.com/home/section/1901409510" TargetMode="External"/><Relationship Id="rId27" Type="http://schemas.openxmlformats.org/officeDocument/2006/relationships/hyperlink" Target="https://online.zakon.kz/Document/?doc_id=30938581" TargetMode="External"/><Relationship Id="rId30" Type="http://schemas.openxmlformats.org/officeDocument/2006/relationships/hyperlink" Target="https://online.zakon.kz/Document/?doc_id=1001290" TargetMode="External"/><Relationship Id="rId35" Type="http://schemas.openxmlformats.org/officeDocument/2006/relationships/hyperlink" Target="https://online.zakon.kz/Document/?doc_id=36148637"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11372</Words>
  <Characters>64821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Мусафирова Шолпан Багитжановна</cp:lastModifiedBy>
  <cp:revision>2</cp:revision>
  <cp:lastPrinted>2019-01-24T07:53:00Z</cp:lastPrinted>
  <dcterms:created xsi:type="dcterms:W3CDTF">2019-02-20T04:23:00Z</dcterms:created>
  <dcterms:modified xsi:type="dcterms:W3CDTF">2019-02-20T04:23:00Z</dcterms:modified>
</cp:coreProperties>
</file>